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1D8B" w14:textId="4E957611" w:rsidR="00E366AD" w:rsidRPr="00A517EB" w:rsidRDefault="007C0467" w:rsidP="00896E1D">
      <w:pPr>
        <w:shd w:val="clear" w:color="auto" w:fill="FFDF7F"/>
        <w:rPr>
          <w:rStyle w:val="Heading1Char"/>
          <w:color w:val="002B5B"/>
        </w:rPr>
      </w:pPr>
      <w:r>
        <w:rPr>
          <w:rStyle w:val="Heading1Char"/>
          <w:color w:val="002B5B"/>
        </w:rPr>
        <w:t>Recruitment of ex-offenders policy</w:t>
      </w:r>
    </w:p>
    <w:p w14:paraId="0F114244" w14:textId="77777777" w:rsidR="007C0467" w:rsidRPr="006E190F" w:rsidRDefault="007C0467" w:rsidP="007C0467">
      <w:r w:rsidRPr="006E190F">
        <w:rPr>
          <w:b/>
        </w:rPr>
        <w:t>Unique reference number</w:t>
      </w:r>
      <w:r w:rsidRPr="006E190F">
        <w:t xml:space="preserve">: </w:t>
      </w:r>
      <w:r>
        <w:t>PP-HR-P-020</w:t>
      </w:r>
    </w:p>
    <w:p w14:paraId="2427D33E" w14:textId="6DEB7BBF" w:rsidR="007C0467" w:rsidRPr="006E190F" w:rsidRDefault="007C0467" w:rsidP="007C0467">
      <w:pPr>
        <w:rPr>
          <w:rFonts w:eastAsia="Calibri" w:cs="Times New Roman"/>
          <w:szCs w:val="28"/>
        </w:rPr>
      </w:pPr>
      <w:r w:rsidRPr="006E190F">
        <w:rPr>
          <w:rFonts w:eastAsia="Calibri" w:cs="Times New Roman"/>
          <w:b/>
          <w:szCs w:val="28"/>
        </w:rPr>
        <w:t xml:space="preserve">Document Owner: </w:t>
      </w:r>
      <w:r w:rsidRPr="006E190F">
        <w:rPr>
          <w:rFonts w:cs="Arial"/>
          <w:b/>
          <w:iCs/>
          <w:szCs w:val="28"/>
        </w:rPr>
        <w:t xml:space="preserve"> </w:t>
      </w:r>
      <w:r>
        <w:rPr>
          <w:rFonts w:cs="Arial"/>
          <w:bCs/>
          <w:iCs/>
          <w:szCs w:val="28"/>
        </w:rPr>
        <w:t>Recruitment Manager, Resourcing Business Partner &amp; Volunteer Recruitment Manager.</w:t>
      </w:r>
    </w:p>
    <w:p w14:paraId="26DFAF44" w14:textId="0F1F5B9D" w:rsidR="007C0467" w:rsidRPr="006E190F" w:rsidRDefault="007C0467" w:rsidP="007C0467">
      <w:pPr>
        <w:rPr>
          <w:rFonts w:eastAsia="Calibri" w:cs="Times New Roman"/>
          <w:szCs w:val="28"/>
        </w:rPr>
      </w:pPr>
      <w:r w:rsidRPr="006E190F">
        <w:rPr>
          <w:rFonts w:eastAsia="Calibri" w:cs="Times New Roman"/>
          <w:b/>
          <w:szCs w:val="28"/>
        </w:rPr>
        <w:t xml:space="preserve">Version: </w:t>
      </w:r>
      <w:r w:rsidRPr="005D25AD">
        <w:rPr>
          <w:rFonts w:eastAsia="Calibri" w:cs="Times New Roman"/>
          <w:bCs/>
          <w:szCs w:val="28"/>
        </w:rPr>
        <w:t>1.</w:t>
      </w:r>
      <w:r>
        <w:rPr>
          <w:rFonts w:eastAsia="Calibri" w:cs="Times New Roman"/>
          <w:bCs/>
          <w:szCs w:val="28"/>
        </w:rPr>
        <w:t>2</w:t>
      </w:r>
    </w:p>
    <w:p w14:paraId="47ED74E3" w14:textId="77777777" w:rsidR="008364C4" w:rsidRPr="00A517EB" w:rsidRDefault="008364C4" w:rsidP="7D3EE4A3">
      <w:pPr>
        <w:pStyle w:val="Heading2"/>
        <w:rPr>
          <w:color w:val="auto"/>
        </w:rPr>
      </w:pPr>
      <w:r w:rsidRPr="7D3EE4A3">
        <w:rPr>
          <w:color w:val="auto"/>
        </w:rPr>
        <w:t>Purpose of Policy</w:t>
      </w:r>
    </w:p>
    <w:p w14:paraId="7230AB12" w14:textId="77777777" w:rsidR="007C0467" w:rsidRPr="006E190F" w:rsidRDefault="007C0467" w:rsidP="007C0467">
      <w:pPr>
        <w:pStyle w:val="Default"/>
        <w:ind w:hanging="1"/>
        <w:rPr>
          <w:rFonts w:ascii="Trebuchet MS" w:hAnsi="Trebuchet MS"/>
          <w:sz w:val="28"/>
          <w:szCs w:val="28"/>
        </w:rPr>
      </w:pPr>
      <w:r w:rsidRPr="006E190F">
        <w:rPr>
          <w:rFonts w:ascii="Trebuchet MS" w:hAnsi="Trebuchet MS"/>
          <w:sz w:val="28"/>
          <w:szCs w:val="28"/>
        </w:rPr>
        <w:t>The aim of this policy is to state Guide Dogs approach towards employing</w:t>
      </w:r>
      <w:r>
        <w:rPr>
          <w:rFonts w:ascii="Trebuchet MS" w:hAnsi="Trebuchet MS"/>
          <w:sz w:val="28"/>
          <w:szCs w:val="28"/>
        </w:rPr>
        <w:t xml:space="preserve"> or offering volunteering opportunities to</w:t>
      </w:r>
      <w:r w:rsidRPr="006E190F">
        <w:rPr>
          <w:rFonts w:ascii="Trebuchet MS" w:hAnsi="Trebuchet MS"/>
          <w:sz w:val="28"/>
          <w:szCs w:val="28"/>
        </w:rPr>
        <w:t xml:space="preserve"> people who have criminal convictions.</w:t>
      </w:r>
    </w:p>
    <w:p w14:paraId="501FC767" w14:textId="77777777" w:rsidR="007C0467" w:rsidRPr="006E190F" w:rsidRDefault="007C0467" w:rsidP="007C0467">
      <w:pPr>
        <w:pStyle w:val="NormalWeb"/>
        <w:shd w:val="clear" w:color="auto" w:fill="FFFFFF"/>
        <w:spacing w:beforeAutospacing="0" w:afterAutospacing="0"/>
        <w:contextualSpacing/>
        <w:rPr>
          <w:rFonts w:ascii="Trebuchet MS" w:hAnsi="Trebuchet MS" w:cs="Arial"/>
          <w:color w:val="000000"/>
          <w:sz w:val="28"/>
          <w:szCs w:val="28"/>
          <w:lang w:eastAsia="en-US"/>
        </w:rPr>
      </w:pPr>
      <w:r w:rsidRPr="006E190F">
        <w:rPr>
          <w:rFonts w:ascii="Trebuchet MS" w:hAnsi="Trebuchet MS" w:cs="Arial"/>
          <w:color w:val="000000"/>
          <w:sz w:val="28"/>
          <w:szCs w:val="28"/>
          <w:lang w:eastAsia="en-US"/>
        </w:rPr>
        <w:t>The organisation is committed to equality of opportunity for all job applicants and aims to select people for employment</w:t>
      </w:r>
      <w:r>
        <w:rPr>
          <w:rFonts w:ascii="Trebuchet MS" w:hAnsi="Trebuchet MS" w:cs="Arial"/>
          <w:color w:val="000000"/>
          <w:sz w:val="28"/>
          <w:szCs w:val="28"/>
          <w:lang w:eastAsia="en-US"/>
        </w:rPr>
        <w:t xml:space="preserve"> or volunteering opportunities</w:t>
      </w:r>
      <w:r w:rsidRPr="006E190F">
        <w:rPr>
          <w:rFonts w:ascii="Trebuchet MS" w:hAnsi="Trebuchet MS" w:cs="Arial"/>
          <w:color w:val="000000"/>
          <w:sz w:val="28"/>
          <w:szCs w:val="28"/>
          <w:lang w:eastAsia="en-US"/>
        </w:rPr>
        <w:t xml:space="preserve"> on the basis of their individual skills, abilities, experience, knowledge and, where appropriate, qualifications and training.</w:t>
      </w:r>
    </w:p>
    <w:p w14:paraId="6E31899D" w14:textId="77777777" w:rsidR="007C0467" w:rsidRDefault="007C0467" w:rsidP="007C0467">
      <w:pPr>
        <w:pStyle w:val="NormalWeb"/>
        <w:shd w:val="clear" w:color="auto" w:fill="FFFFFF"/>
        <w:spacing w:beforeAutospacing="0" w:afterAutospacing="0"/>
        <w:contextualSpacing/>
        <w:rPr>
          <w:rFonts w:ascii="Trebuchet MS" w:hAnsi="Trebuchet MS" w:cs="Arial"/>
          <w:color w:val="000000"/>
          <w:sz w:val="28"/>
          <w:szCs w:val="28"/>
          <w:lang w:eastAsia="en-US"/>
        </w:rPr>
      </w:pPr>
    </w:p>
    <w:p w14:paraId="7D794C02" w14:textId="77777777" w:rsidR="007C0467" w:rsidRPr="006E190F" w:rsidRDefault="007C0467" w:rsidP="007C0467">
      <w:pPr>
        <w:pStyle w:val="NormalWeb"/>
        <w:shd w:val="clear" w:color="auto" w:fill="FFFFFF"/>
        <w:spacing w:beforeAutospacing="0" w:afterAutospacing="0"/>
        <w:contextualSpacing/>
        <w:rPr>
          <w:rFonts w:ascii="Trebuchet MS" w:hAnsi="Trebuchet MS" w:cs="Arial"/>
          <w:color w:val="000000"/>
          <w:sz w:val="28"/>
          <w:szCs w:val="28"/>
          <w:lang w:eastAsia="en-US"/>
        </w:rPr>
      </w:pPr>
      <w:r w:rsidRPr="006E190F">
        <w:rPr>
          <w:rFonts w:ascii="Trebuchet MS" w:hAnsi="Trebuchet MS" w:cs="Arial"/>
          <w:color w:val="000000"/>
          <w:sz w:val="28"/>
          <w:szCs w:val="28"/>
          <w:lang w:eastAsia="en-US"/>
        </w:rPr>
        <w:t xml:space="preserve">The organisation will therefore consider ex-offenders for employment </w:t>
      </w:r>
      <w:r>
        <w:rPr>
          <w:rFonts w:ascii="Trebuchet MS" w:hAnsi="Trebuchet MS" w:cs="Arial"/>
          <w:color w:val="000000"/>
          <w:sz w:val="28"/>
          <w:szCs w:val="28"/>
          <w:lang w:eastAsia="en-US"/>
        </w:rPr>
        <w:t xml:space="preserve">or volunteering opportunities </w:t>
      </w:r>
      <w:r w:rsidRPr="006E190F">
        <w:rPr>
          <w:rFonts w:ascii="Trebuchet MS" w:hAnsi="Trebuchet MS" w:cs="Arial"/>
          <w:color w:val="000000"/>
          <w:sz w:val="28"/>
          <w:szCs w:val="28"/>
          <w:lang w:eastAsia="en-US"/>
        </w:rPr>
        <w:t>on their individual merits. The organisation's approach towards employing</w:t>
      </w:r>
      <w:r>
        <w:rPr>
          <w:rFonts w:ascii="Trebuchet MS" w:hAnsi="Trebuchet MS" w:cs="Arial"/>
          <w:color w:val="000000"/>
          <w:sz w:val="28"/>
          <w:szCs w:val="28"/>
          <w:lang w:eastAsia="en-US"/>
        </w:rPr>
        <w:t xml:space="preserve"> or offering volunteering opportunities to</w:t>
      </w:r>
      <w:r w:rsidRPr="006E190F">
        <w:rPr>
          <w:rFonts w:ascii="Trebuchet MS" w:hAnsi="Trebuchet MS" w:cs="Arial"/>
          <w:color w:val="000000"/>
          <w:sz w:val="28"/>
          <w:szCs w:val="28"/>
          <w:lang w:eastAsia="en-US"/>
        </w:rPr>
        <w:t xml:space="preserve"> ex-offenders differs, however, depending on whether the </w:t>
      </w:r>
      <w:r>
        <w:rPr>
          <w:rFonts w:ascii="Trebuchet MS" w:hAnsi="Trebuchet MS" w:cs="Arial"/>
          <w:color w:val="000000"/>
          <w:sz w:val="28"/>
          <w:szCs w:val="28"/>
          <w:lang w:eastAsia="en-US"/>
        </w:rPr>
        <w:t>role</w:t>
      </w:r>
      <w:r w:rsidRPr="006E190F">
        <w:rPr>
          <w:rFonts w:ascii="Trebuchet MS" w:hAnsi="Trebuchet MS" w:cs="Arial"/>
          <w:color w:val="000000"/>
          <w:sz w:val="28"/>
          <w:szCs w:val="28"/>
          <w:lang w:eastAsia="en-US"/>
        </w:rPr>
        <w:t xml:space="preserve"> is or is not exempt from the provisions of the Rehabilitation of Offenders Act 1974.</w:t>
      </w:r>
    </w:p>
    <w:p w14:paraId="3165F239" w14:textId="77777777" w:rsidR="007C0467" w:rsidRPr="006E190F" w:rsidRDefault="007C0467" w:rsidP="007C0467">
      <w:pPr>
        <w:pStyle w:val="Default"/>
        <w:ind w:hanging="1"/>
        <w:rPr>
          <w:rFonts w:ascii="Trebuchet MS" w:hAnsi="Trebuchet MS"/>
          <w:sz w:val="28"/>
          <w:szCs w:val="28"/>
        </w:rPr>
      </w:pPr>
      <w:r w:rsidRPr="006E190F">
        <w:rPr>
          <w:rFonts w:ascii="Trebuchet MS" w:hAnsi="Trebuchet MS"/>
          <w:sz w:val="28"/>
          <w:szCs w:val="28"/>
        </w:rPr>
        <w:t>We use criminal record checks through Disclosure and Barring Service (DBS), Access NI or Disclosure Scotland (Disclosure Bodies) to assess applicants suitability for roles which are included in the Rehabilitation of Offenders Act 1974 (Exceptions).</w:t>
      </w:r>
    </w:p>
    <w:p w14:paraId="37D18286" w14:textId="77777777" w:rsidR="008364C4" w:rsidRPr="00A517EB" w:rsidRDefault="008364C4" w:rsidP="7D3EE4A3">
      <w:pPr>
        <w:pStyle w:val="Heading2"/>
        <w:rPr>
          <w:color w:val="auto"/>
        </w:rPr>
      </w:pPr>
      <w:r w:rsidRPr="7D3EE4A3">
        <w:rPr>
          <w:rStyle w:val="Heading2Char"/>
          <w:b/>
          <w:bCs/>
          <w:color w:val="auto"/>
        </w:rPr>
        <w:t>Policy Statements</w:t>
      </w:r>
    </w:p>
    <w:p w14:paraId="1F99C1BA" w14:textId="77777777" w:rsidR="007C0467" w:rsidRPr="006E190F" w:rsidRDefault="007C0467" w:rsidP="007C0467">
      <w:pPr>
        <w:pStyle w:val="Default"/>
        <w:ind w:hanging="1"/>
        <w:rPr>
          <w:rFonts w:ascii="Trebuchet MS" w:hAnsi="Trebuchet MS"/>
          <w:sz w:val="28"/>
          <w:szCs w:val="28"/>
        </w:rPr>
      </w:pPr>
      <w:bookmarkStart w:id="0" w:name="_Toc464737914"/>
      <w:r w:rsidRPr="006E190F">
        <w:rPr>
          <w:rFonts w:ascii="Trebuchet MS" w:hAnsi="Trebuchet MS"/>
          <w:sz w:val="28"/>
          <w:szCs w:val="28"/>
        </w:rPr>
        <w:t xml:space="preserve">We are committed to the equality of opportunity for all candidates and providing recruitment which is free from unfair and unlawful discrimination. </w:t>
      </w:r>
    </w:p>
    <w:p w14:paraId="68A9B211" w14:textId="77777777" w:rsidR="007C0467" w:rsidRPr="006E190F" w:rsidRDefault="007C0467" w:rsidP="007C0467">
      <w:pPr>
        <w:pStyle w:val="Default"/>
        <w:rPr>
          <w:rFonts w:ascii="Trebuchet MS" w:hAnsi="Trebuchet MS"/>
          <w:sz w:val="28"/>
          <w:szCs w:val="28"/>
        </w:rPr>
      </w:pPr>
    </w:p>
    <w:p w14:paraId="51212A8A" w14:textId="77777777" w:rsidR="007C0467" w:rsidRPr="006E190F" w:rsidRDefault="007C0467" w:rsidP="007C0467">
      <w:pPr>
        <w:pStyle w:val="Default"/>
        <w:ind w:hanging="1"/>
        <w:rPr>
          <w:rFonts w:ascii="Trebuchet MS" w:hAnsi="Trebuchet MS"/>
          <w:sz w:val="28"/>
          <w:szCs w:val="28"/>
        </w:rPr>
      </w:pPr>
      <w:r w:rsidRPr="006E190F">
        <w:rPr>
          <w:rFonts w:ascii="Trebuchet MS" w:hAnsi="Trebuchet MS"/>
          <w:sz w:val="28"/>
          <w:szCs w:val="28"/>
        </w:rPr>
        <w:t>Guide Dogs actively promotes equality of opportunity for all with the right mix of talent, skills and potential. We welcome applications from a wide range of candidates, including those with criminal records. The selection of candidates for interview will be based on those who meet the required standard of skills, qualifications and experience for the role, as detailed in the person specification</w:t>
      </w:r>
      <w:r>
        <w:rPr>
          <w:rFonts w:ascii="Trebuchet MS" w:hAnsi="Trebuchet MS"/>
          <w:sz w:val="28"/>
          <w:szCs w:val="28"/>
        </w:rPr>
        <w:t xml:space="preserve"> or volunteer role description</w:t>
      </w:r>
      <w:r w:rsidRPr="006E190F">
        <w:rPr>
          <w:rFonts w:ascii="Trebuchet MS" w:hAnsi="Trebuchet MS"/>
          <w:sz w:val="28"/>
          <w:szCs w:val="28"/>
        </w:rPr>
        <w:t xml:space="preserve">. </w:t>
      </w:r>
    </w:p>
    <w:p w14:paraId="0069CD59" w14:textId="77777777" w:rsidR="007C0467" w:rsidRPr="006E190F" w:rsidRDefault="007C0467" w:rsidP="007C0467">
      <w:pPr>
        <w:pStyle w:val="Default"/>
        <w:ind w:hanging="1"/>
        <w:rPr>
          <w:rFonts w:ascii="Trebuchet MS" w:hAnsi="Trebuchet MS"/>
          <w:sz w:val="28"/>
          <w:szCs w:val="28"/>
        </w:rPr>
      </w:pPr>
    </w:p>
    <w:p w14:paraId="75F7814E" w14:textId="77777777" w:rsidR="007C0467" w:rsidRPr="006E190F" w:rsidRDefault="007C0467" w:rsidP="007C0467">
      <w:r w:rsidRPr="006E190F">
        <w:rPr>
          <w:szCs w:val="28"/>
        </w:rPr>
        <w:t xml:space="preserve">In line with the </w:t>
      </w:r>
      <w:r w:rsidRPr="006E190F">
        <w:t xml:space="preserve">Police Act 1997 (Part V), the Rehabilitation of Offenders Act (ROA) 1974 (amendment England and Wales 2020), its updates and The Protection of </w:t>
      </w:r>
      <w:r w:rsidRPr="006E190F">
        <w:lastRenderedPageBreak/>
        <w:t>Freedoms Act 2012, Guide Dogs carries out Disclosure checks for potential employees and volunteers via the Disclosure and Baring Service (DBS)(for England and Wales) and Access NI (for Northern Ireland and Ireland). In Scotland such checks are undertaken via Disclosure Scotland (Volunteer Scotland for volunteer roles) in relation to the ROA 1974 (Exclusions and Exceptions (Scotland)) Order 2003, and its updates.</w:t>
      </w:r>
    </w:p>
    <w:p w14:paraId="33289376" w14:textId="77777777" w:rsidR="007C0467" w:rsidRPr="006E190F" w:rsidRDefault="007C0467" w:rsidP="007C0467">
      <w:pPr>
        <w:rPr>
          <w:szCs w:val="28"/>
        </w:rPr>
      </w:pPr>
    </w:p>
    <w:p w14:paraId="36ADDCFA" w14:textId="77777777" w:rsidR="007C0467" w:rsidRPr="006E190F" w:rsidRDefault="007C0467" w:rsidP="007C0467">
      <w:pPr>
        <w:rPr>
          <w:szCs w:val="28"/>
        </w:rPr>
      </w:pPr>
      <w:r w:rsidRPr="006E190F">
        <w:rPr>
          <w:szCs w:val="28"/>
        </w:rPr>
        <w:t xml:space="preserve">Guide Dogs will only ask about convictions which are defined as “not protected” for the purposes of obtaining a Basic, Standard or Enhanced disclosure. </w:t>
      </w:r>
      <w:r>
        <w:rPr>
          <w:szCs w:val="28"/>
        </w:rPr>
        <w:t>Where a candidate declares a conviction which they were not required to declare (i.e. protected), Guide Dogs will not use this as part of any selection decision.</w:t>
      </w:r>
    </w:p>
    <w:p w14:paraId="54D38B4B" w14:textId="77777777" w:rsidR="008364C4" w:rsidRPr="00896E1D" w:rsidRDefault="008364C4" w:rsidP="7D3EE4A3">
      <w:pPr>
        <w:pStyle w:val="Heading3"/>
        <w:rPr>
          <w:color w:val="auto"/>
        </w:rPr>
      </w:pPr>
      <w:r w:rsidRPr="7D3EE4A3">
        <w:rPr>
          <w:color w:val="auto"/>
        </w:rPr>
        <w:t>Documentation</w:t>
      </w:r>
      <w:bookmarkEnd w:id="0"/>
    </w:p>
    <w:p w14:paraId="5293A239" w14:textId="77777777" w:rsidR="008364C4" w:rsidRPr="008B6F1E" w:rsidRDefault="008364C4" w:rsidP="008364C4">
      <w:pPr>
        <w:rPr>
          <w:b/>
        </w:rPr>
      </w:pPr>
      <w:r w:rsidRPr="008B6F1E">
        <w:t>(Please identify any documentation that must be completed to support the Policy statements):</w:t>
      </w:r>
    </w:p>
    <w:p w14:paraId="04C346B8" w14:textId="77777777" w:rsidR="008364C4" w:rsidRPr="00896E1D" w:rsidRDefault="008364C4" w:rsidP="7D3EE4A3">
      <w:pPr>
        <w:pStyle w:val="Heading3"/>
        <w:rPr>
          <w:color w:val="auto"/>
        </w:rPr>
      </w:pPr>
      <w:bookmarkStart w:id="1" w:name="_Toc464737916"/>
      <w:r w:rsidRPr="7D3EE4A3">
        <w:rPr>
          <w:color w:val="auto"/>
        </w:rPr>
        <w:t>Permissible exceptions</w:t>
      </w:r>
      <w:bookmarkEnd w:id="1"/>
    </w:p>
    <w:p w14:paraId="527CA46F" w14:textId="77777777" w:rsidR="008364C4" w:rsidRPr="008364C4" w:rsidRDefault="008364C4" w:rsidP="7D3EE4A3">
      <w:bookmarkStart w:id="2" w:name="_Toc464737918"/>
      <w:r w:rsidRPr="7D3EE4A3">
        <w:t xml:space="preserve">(Please document any exceptions and who authorises those exceptions.) </w:t>
      </w:r>
    </w:p>
    <w:p w14:paraId="1281FE40" w14:textId="3BF9DAD3" w:rsidR="00B758ED" w:rsidRPr="00896E1D" w:rsidRDefault="792A9D7E" w:rsidP="7D3EE4A3">
      <w:pPr>
        <w:pStyle w:val="Heading3"/>
        <w:rPr>
          <w:color w:val="auto"/>
        </w:rPr>
      </w:pPr>
      <w:r w:rsidRPr="7D3EE4A3">
        <w:rPr>
          <w:color w:val="auto"/>
        </w:rPr>
        <w:t xml:space="preserve">Related Policies or Processes: </w:t>
      </w:r>
    </w:p>
    <w:p w14:paraId="09E7AE33" w14:textId="77777777" w:rsidR="007C0467" w:rsidRPr="006E190F" w:rsidRDefault="007C0467" w:rsidP="007C0467">
      <w:pPr>
        <w:rPr>
          <w:szCs w:val="28"/>
        </w:rPr>
      </w:pPr>
      <w:bookmarkStart w:id="3" w:name="_Hlk26866396"/>
      <w:r w:rsidRPr="006E190F">
        <w:rPr>
          <w:szCs w:val="28"/>
        </w:rPr>
        <w:t>Recruitment procedure and policy</w:t>
      </w:r>
    </w:p>
    <w:p w14:paraId="18127E92" w14:textId="77777777" w:rsidR="007C0467" w:rsidRPr="006E190F" w:rsidRDefault="007C0467" w:rsidP="007C0467">
      <w:pPr>
        <w:rPr>
          <w:szCs w:val="28"/>
        </w:rPr>
      </w:pPr>
      <w:r w:rsidRPr="006E190F">
        <w:rPr>
          <w:szCs w:val="28"/>
        </w:rPr>
        <w:t>Disclosure procedure and policy</w:t>
      </w:r>
    </w:p>
    <w:p w14:paraId="188E68AE" w14:textId="77777777" w:rsidR="007C0467" w:rsidRPr="006E190F" w:rsidRDefault="007C0467" w:rsidP="007C0467">
      <w:pPr>
        <w:rPr>
          <w:szCs w:val="28"/>
        </w:rPr>
      </w:pPr>
      <w:r w:rsidRPr="006E190F">
        <w:rPr>
          <w:szCs w:val="28"/>
        </w:rPr>
        <w:t>Equal opportunities statement</w:t>
      </w:r>
    </w:p>
    <w:p w14:paraId="2A52932F" w14:textId="77777777" w:rsidR="007C0467" w:rsidRPr="006E190F" w:rsidRDefault="007C0467" w:rsidP="007C0467">
      <w:pPr>
        <w:rPr>
          <w:szCs w:val="28"/>
        </w:rPr>
      </w:pPr>
      <w:r w:rsidRPr="006E190F">
        <w:rPr>
          <w:szCs w:val="28"/>
        </w:rPr>
        <w:t>Data protection procedure and policy</w:t>
      </w:r>
    </w:p>
    <w:p w14:paraId="3CE53FDA" w14:textId="77777777" w:rsidR="007C0467" w:rsidRPr="006E190F" w:rsidRDefault="007C0467" w:rsidP="007C0467">
      <w:pPr>
        <w:rPr>
          <w:szCs w:val="28"/>
        </w:rPr>
      </w:pPr>
      <w:r w:rsidRPr="006E190F">
        <w:rPr>
          <w:szCs w:val="28"/>
        </w:rPr>
        <w:t>Safeguarding procedures and policies</w:t>
      </w:r>
      <w:bookmarkEnd w:id="3"/>
    </w:p>
    <w:p w14:paraId="41CF5680" w14:textId="77777777" w:rsidR="007C0467" w:rsidRPr="006E190F" w:rsidRDefault="007C0467" w:rsidP="007C0467">
      <w:pPr>
        <w:rPr>
          <w:b/>
          <w:szCs w:val="28"/>
        </w:rPr>
      </w:pPr>
      <w:r w:rsidRPr="006E190F">
        <w:rPr>
          <w:szCs w:val="28"/>
        </w:rPr>
        <w:t>Certificate of good conduct guidance</w:t>
      </w:r>
    </w:p>
    <w:p w14:paraId="4B3EEE95" w14:textId="0910D479" w:rsidR="00B758ED" w:rsidRPr="00896E1D" w:rsidRDefault="00B758ED" w:rsidP="7D3EE4A3">
      <w:pPr>
        <w:pStyle w:val="Heading3"/>
        <w:rPr>
          <w:rFonts w:ascii="Segoe UI" w:eastAsia="Times New Roman" w:hAnsi="Segoe UI"/>
          <w:color w:val="auto"/>
          <w:sz w:val="18"/>
          <w:szCs w:val="18"/>
          <w:lang w:eastAsia="en-GB"/>
        </w:rPr>
      </w:pPr>
      <w:r w:rsidRPr="7D3EE4A3">
        <w:rPr>
          <w:rFonts w:eastAsia="Times New Roman"/>
          <w:color w:val="auto"/>
          <w:lang w:eastAsia="en-GB"/>
        </w:rPr>
        <w:t>Governance Review &amp; Approval Table</w:t>
      </w:r>
      <w:r w:rsidR="5BC299F3" w:rsidRPr="7D3EE4A3">
        <w:rPr>
          <w:rFonts w:eastAsia="Times New Roman"/>
          <w:color w:val="auto"/>
          <w:lang w:eastAsia="en-GB"/>
        </w:rPr>
        <w:t>*</w:t>
      </w:r>
      <w:r w:rsidR="486CE7E1" w:rsidRPr="7D3EE4A3">
        <w:rPr>
          <w:rFonts w:eastAsia="Times New Roman"/>
          <w:color w:val="auto"/>
          <w:lang w:eastAsia="en-GB"/>
        </w:rPr>
        <w:t>*</w:t>
      </w:r>
      <w:r w:rsidRPr="7D3EE4A3">
        <w:rPr>
          <w:rFonts w:eastAsia="Times New Roman"/>
          <w:color w:val="auto"/>
          <w:lang w:eastAsia="en-GB"/>
        </w:rPr>
        <w:t>: </w:t>
      </w:r>
    </w:p>
    <w:p w14:paraId="485398BA" w14:textId="77777777" w:rsidR="00B758ED" w:rsidRPr="00B758ED" w:rsidRDefault="00B758ED" w:rsidP="00B758ED">
      <w:pPr>
        <w:spacing w:after="0" w:line="240" w:lineRule="auto"/>
        <w:textAlignment w:val="baseline"/>
        <w:rPr>
          <w:rFonts w:ascii="Segoe UI" w:eastAsia="Times New Roman" w:hAnsi="Segoe UI" w:cs="Segoe UI"/>
          <w:sz w:val="18"/>
          <w:szCs w:val="18"/>
          <w:lang w:eastAsia="en-GB"/>
        </w:rPr>
      </w:pPr>
      <w:r w:rsidRPr="00B758ED">
        <w:rPr>
          <w:rFonts w:eastAsia="Times New Roman" w:cs="Segoe UI"/>
          <w:szCs w:val="28"/>
          <w:lang w:eastAsia="en-GB"/>
        </w:rPr>
        <w:t>The table below contains two rows and five columns. </w:t>
      </w:r>
    </w:p>
    <w:tbl>
      <w:tblPr>
        <w:tblW w:w="9315"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1481"/>
        <w:gridCol w:w="2552"/>
        <w:gridCol w:w="1652"/>
        <w:gridCol w:w="1605"/>
      </w:tblGrid>
      <w:tr w:rsidR="00B758ED" w:rsidRPr="00B758ED" w14:paraId="3F76A7F3" w14:textId="77777777" w:rsidTr="7D3EE4A3">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hideMark/>
          </w:tcPr>
          <w:p w14:paraId="4A17062A" w14:textId="77777777" w:rsidR="00B758ED" w:rsidRPr="00B758ED" w:rsidRDefault="00B758ED" w:rsidP="7D3EE4A3">
            <w:pPr>
              <w:spacing w:after="0" w:line="240" w:lineRule="auto"/>
              <w:textAlignment w:val="baseline"/>
              <w:rPr>
                <w:rFonts w:eastAsia="Trebuchet MS" w:cs="Trebuchet MS"/>
                <w:sz w:val="24"/>
                <w:lang w:eastAsia="en-GB"/>
              </w:rPr>
            </w:pPr>
            <w:r w:rsidRPr="7D3EE4A3">
              <w:rPr>
                <w:rFonts w:eastAsia="Trebuchet MS" w:cs="Trebuchet MS"/>
                <w:lang w:eastAsia="en-GB"/>
              </w:rPr>
              <w:t> </w:t>
            </w:r>
          </w:p>
        </w:tc>
        <w:tc>
          <w:tcPr>
            <w:tcW w:w="1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5456FE" w14:textId="77777777" w:rsidR="00B758ED" w:rsidRPr="00B758ED" w:rsidRDefault="00B758ED" w:rsidP="7D3EE4A3">
            <w:pPr>
              <w:spacing w:after="0" w:line="240" w:lineRule="auto"/>
              <w:textAlignment w:val="baseline"/>
              <w:rPr>
                <w:rFonts w:eastAsia="Trebuchet MS" w:cs="Trebuchet MS"/>
                <w:sz w:val="24"/>
                <w:lang w:eastAsia="en-GB"/>
              </w:rPr>
            </w:pPr>
            <w:r w:rsidRPr="7D3EE4A3">
              <w:rPr>
                <w:rFonts w:eastAsia="Trebuchet MS" w:cs="Trebuchet MS"/>
                <w:b/>
                <w:bCs/>
                <w:sz w:val="24"/>
                <w:lang w:eastAsia="en-GB"/>
              </w:rPr>
              <w:t>H&amp;S</w:t>
            </w:r>
            <w:r w:rsidRPr="7D3EE4A3">
              <w:rPr>
                <w:rFonts w:eastAsia="Trebuchet MS" w:cs="Trebuchet MS"/>
                <w:sz w:val="24"/>
                <w:lang w:eastAsia="en-GB"/>
              </w:rPr>
              <w:t>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9A3107" w14:textId="474D4CD2" w:rsidR="00B758ED" w:rsidRPr="00B758ED" w:rsidRDefault="536B3C8B" w:rsidP="7D3EE4A3">
            <w:pPr>
              <w:spacing w:after="0" w:line="240" w:lineRule="auto"/>
              <w:textAlignment w:val="baseline"/>
              <w:rPr>
                <w:rFonts w:eastAsia="Trebuchet MS" w:cs="Trebuchet MS"/>
                <w:sz w:val="24"/>
                <w:lang w:eastAsia="en-GB"/>
              </w:rPr>
            </w:pPr>
            <w:r w:rsidRPr="7D3EE4A3">
              <w:rPr>
                <w:rFonts w:eastAsia="Trebuchet MS" w:cs="Trebuchet MS"/>
                <w:b/>
                <w:bCs/>
                <w:sz w:val="24"/>
                <w:lang w:eastAsia="en-GB"/>
              </w:rPr>
              <w:t>Protection of Children &amp; Adults</w:t>
            </w:r>
            <w:r w:rsidR="00B758ED" w:rsidRPr="7D3EE4A3">
              <w:rPr>
                <w:rFonts w:eastAsia="Trebuchet MS" w:cs="Trebuchet MS"/>
                <w:b/>
                <w:bCs/>
                <w:sz w:val="24"/>
                <w:lang w:eastAsia="en-GB"/>
              </w:rPr>
              <w:t> </w:t>
            </w:r>
            <w:r w:rsidR="00B758ED" w:rsidRPr="7D3EE4A3">
              <w:rPr>
                <w:rFonts w:eastAsia="Trebuchet MS" w:cs="Trebuchet MS"/>
                <w:sz w:val="24"/>
                <w:lang w:eastAsia="en-GB"/>
              </w:rPr>
              <w:t> </w:t>
            </w:r>
          </w:p>
        </w:tc>
        <w:tc>
          <w:tcPr>
            <w:tcW w:w="16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57C2F8" w14:textId="77777777" w:rsidR="00B758ED" w:rsidRPr="00B758ED" w:rsidRDefault="00B758ED" w:rsidP="7D3EE4A3">
            <w:pPr>
              <w:spacing w:after="0" w:line="240" w:lineRule="auto"/>
              <w:textAlignment w:val="baseline"/>
              <w:rPr>
                <w:rFonts w:eastAsia="Trebuchet MS" w:cs="Trebuchet MS"/>
                <w:sz w:val="24"/>
                <w:lang w:eastAsia="en-GB"/>
              </w:rPr>
            </w:pPr>
            <w:r w:rsidRPr="7D3EE4A3">
              <w:rPr>
                <w:rFonts w:eastAsia="Trebuchet MS" w:cs="Trebuchet MS"/>
                <w:b/>
                <w:bCs/>
                <w:sz w:val="24"/>
                <w:lang w:eastAsia="en-GB"/>
              </w:rPr>
              <w:t>Insurance</w:t>
            </w:r>
            <w:r w:rsidRPr="7D3EE4A3">
              <w:rPr>
                <w:rFonts w:eastAsia="Trebuchet MS" w:cs="Trebuchet MS"/>
                <w:sz w:val="24"/>
                <w:lang w:eastAsia="en-GB"/>
              </w:rPr>
              <w:t> </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DF6D73" w14:textId="77777777" w:rsidR="00B758ED" w:rsidRPr="00B758ED" w:rsidRDefault="00B758ED" w:rsidP="7D3EE4A3">
            <w:pPr>
              <w:spacing w:after="0" w:line="240" w:lineRule="auto"/>
              <w:textAlignment w:val="baseline"/>
              <w:rPr>
                <w:rFonts w:eastAsia="Trebuchet MS" w:cs="Trebuchet MS"/>
                <w:sz w:val="24"/>
                <w:lang w:eastAsia="en-GB"/>
              </w:rPr>
            </w:pPr>
            <w:r w:rsidRPr="7D3EE4A3">
              <w:rPr>
                <w:rFonts w:eastAsia="Trebuchet MS" w:cs="Trebuchet MS"/>
                <w:b/>
                <w:bCs/>
                <w:sz w:val="24"/>
                <w:lang w:eastAsia="en-GB"/>
              </w:rPr>
              <w:t>Legal</w:t>
            </w:r>
            <w:r w:rsidRPr="7D3EE4A3">
              <w:rPr>
                <w:rFonts w:eastAsia="Trebuchet MS" w:cs="Trebuchet MS"/>
                <w:sz w:val="24"/>
                <w:lang w:eastAsia="en-GB"/>
              </w:rPr>
              <w:t> </w:t>
            </w:r>
          </w:p>
        </w:tc>
      </w:tr>
      <w:tr w:rsidR="00B758ED" w:rsidRPr="00B758ED" w14:paraId="222F67AC" w14:textId="77777777" w:rsidTr="7D3EE4A3">
        <w:trPr>
          <w:trHeight w:val="36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15E095" w14:textId="77777777" w:rsidR="00B758ED" w:rsidRPr="00B758ED" w:rsidRDefault="00B758ED" w:rsidP="7D3EE4A3">
            <w:pPr>
              <w:spacing w:after="0" w:line="240" w:lineRule="auto"/>
              <w:textAlignment w:val="baseline"/>
              <w:rPr>
                <w:rFonts w:eastAsia="Trebuchet MS" w:cs="Trebuchet MS"/>
                <w:sz w:val="24"/>
                <w:lang w:eastAsia="en-GB"/>
              </w:rPr>
            </w:pPr>
            <w:r w:rsidRPr="7D3EE4A3">
              <w:rPr>
                <w:rFonts w:eastAsia="Trebuchet MS" w:cs="Trebuchet MS"/>
                <w:lang w:eastAsia="en-GB"/>
              </w:rPr>
              <w:t>Date Reviewed </w:t>
            </w:r>
          </w:p>
        </w:tc>
        <w:tc>
          <w:tcPr>
            <w:tcW w:w="1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557CA9" w14:textId="2A4948DD" w:rsidR="00B758ED" w:rsidRPr="00B758ED" w:rsidRDefault="00B758ED" w:rsidP="7D3EE4A3">
            <w:pPr>
              <w:spacing w:after="0" w:line="240" w:lineRule="auto"/>
              <w:textAlignment w:val="baseline"/>
              <w:rPr>
                <w:rFonts w:eastAsia="Trebuchet MS" w:cs="Trebuchet MS"/>
                <w:sz w:val="24"/>
                <w:lang w:eastAsia="en-G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9C32A3" w14:textId="4CA67E54" w:rsidR="00B758ED" w:rsidRPr="00B758ED" w:rsidRDefault="00B758ED" w:rsidP="7D3EE4A3">
            <w:pPr>
              <w:spacing w:after="0" w:line="240" w:lineRule="auto"/>
              <w:textAlignment w:val="baseline"/>
              <w:rPr>
                <w:rFonts w:eastAsia="Trebuchet MS" w:cs="Trebuchet MS"/>
                <w:sz w:val="24"/>
                <w:lang w:eastAsia="en-GB"/>
              </w:rPr>
            </w:pPr>
          </w:p>
        </w:tc>
        <w:tc>
          <w:tcPr>
            <w:tcW w:w="16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4F8FD9" w14:textId="1A3A60F6" w:rsidR="00B758ED" w:rsidRPr="00B758ED" w:rsidRDefault="00B758ED" w:rsidP="7D3EE4A3">
            <w:pPr>
              <w:spacing w:after="0" w:line="240" w:lineRule="auto"/>
              <w:textAlignment w:val="baseline"/>
              <w:rPr>
                <w:rFonts w:eastAsia="Trebuchet MS" w:cs="Trebuchet MS"/>
                <w:sz w:val="24"/>
                <w:lang w:eastAsia="en-GB"/>
              </w:rPr>
            </w:pP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4E62C1" w14:textId="6B9A51A0" w:rsidR="00B758ED" w:rsidRPr="00B758ED" w:rsidRDefault="00B758ED" w:rsidP="7D3EE4A3">
            <w:pPr>
              <w:spacing w:after="0" w:line="240" w:lineRule="auto"/>
              <w:textAlignment w:val="baseline"/>
              <w:rPr>
                <w:rFonts w:eastAsia="Trebuchet MS" w:cs="Trebuchet MS"/>
                <w:sz w:val="24"/>
                <w:lang w:eastAsia="en-GB"/>
              </w:rPr>
            </w:pPr>
          </w:p>
        </w:tc>
      </w:tr>
    </w:tbl>
    <w:p w14:paraId="0FA8F7FF" w14:textId="77777777" w:rsidR="00B758ED" w:rsidRPr="00B758ED" w:rsidRDefault="00B758ED" w:rsidP="00B758ED">
      <w:pPr>
        <w:spacing w:after="0" w:line="240" w:lineRule="auto"/>
        <w:textAlignment w:val="baseline"/>
        <w:rPr>
          <w:rFonts w:ascii="Segoe UI" w:eastAsia="Times New Roman" w:hAnsi="Segoe UI" w:cs="Segoe UI"/>
          <w:b/>
          <w:bCs/>
          <w:color w:val="00165C"/>
          <w:sz w:val="18"/>
          <w:szCs w:val="18"/>
          <w:lang w:eastAsia="en-GB"/>
        </w:rPr>
      </w:pPr>
      <w:r w:rsidRPr="00B758ED">
        <w:rPr>
          <w:rFonts w:eastAsia="Times New Roman" w:cs="Segoe UI"/>
          <w:b/>
          <w:bCs/>
          <w:color w:val="00165C"/>
          <w:sz w:val="32"/>
          <w:szCs w:val="32"/>
          <w:lang w:eastAsia="en-GB"/>
        </w:rPr>
        <w:t> </w:t>
      </w:r>
    </w:p>
    <w:p w14:paraId="12BD1AE2" w14:textId="046000F9" w:rsidR="008364C4" w:rsidRDefault="008364C4" w:rsidP="7D3EE4A3">
      <w:pPr>
        <w:pStyle w:val="Heading3"/>
        <w:rPr>
          <w:color w:val="auto"/>
        </w:rPr>
      </w:pPr>
      <w:r w:rsidRPr="7D3EE4A3">
        <w:rPr>
          <w:color w:val="auto"/>
        </w:rPr>
        <w:lastRenderedPageBreak/>
        <w:t>Version control table</w:t>
      </w:r>
      <w:bookmarkEnd w:id="2"/>
      <w:r w:rsidRPr="7D3EE4A3">
        <w:rPr>
          <w:color w:val="auto"/>
        </w:rPr>
        <w:t xml:space="preserve">: </w:t>
      </w:r>
    </w:p>
    <w:p w14:paraId="1D43C7A1" w14:textId="77777777" w:rsidR="007C0467" w:rsidRDefault="007C0467" w:rsidP="007C0467">
      <w:r w:rsidRPr="006E190F">
        <w:t>Any update to this document must be signed off by a HR Manager, the Head of Volunteering Resourcing and a member of Safeguarding before approval and publish by the Quality Management Team.</w:t>
      </w:r>
    </w:p>
    <w:p w14:paraId="7212049B" w14:textId="77777777" w:rsidR="007C0467" w:rsidRPr="007C0467" w:rsidRDefault="007C0467" w:rsidP="007C0467"/>
    <w:p w14:paraId="7BBCFA6F" w14:textId="77777777" w:rsidR="008364C4" w:rsidRPr="008364C4" w:rsidRDefault="008364C4" w:rsidP="00AC585E">
      <w:r w:rsidRPr="008364C4">
        <w:t xml:space="preserve">The table below contains four rows and four columns. (Only the original approval date and the most recent amendment should be included in the table.) </w:t>
      </w:r>
    </w:p>
    <w:tbl>
      <w:tblPr>
        <w:tblW w:w="9359"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992"/>
        <w:gridCol w:w="1287"/>
        <w:gridCol w:w="1560"/>
        <w:gridCol w:w="5520"/>
      </w:tblGrid>
      <w:tr w:rsidR="00AC585E" w:rsidRPr="00AC585E" w14:paraId="3BD5126F" w14:textId="77777777" w:rsidTr="7D3EE4A3">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E06638" w14:textId="77777777" w:rsidR="00AC585E" w:rsidRPr="00AC585E" w:rsidRDefault="4E7724FB" w:rsidP="7D3EE4A3">
            <w:pPr>
              <w:rPr>
                <w:b/>
                <w:bCs/>
                <w:sz w:val="24"/>
              </w:rPr>
            </w:pPr>
            <w:r w:rsidRPr="7D3EE4A3">
              <w:rPr>
                <w:b/>
                <w:bCs/>
                <w:sz w:val="24"/>
              </w:rPr>
              <w:t>Date</w:t>
            </w:r>
          </w:p>
        </w:tc>
        <w:tc>
          <w:tcPr>
            <w:tcW w:w="1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E296B" w14:textId="77777777" w:rsidR="00AC585E" w:rsidRPr="00AC585E" w:rsidRDefault="4E7724FB" w:rsidP="7D3EE4A3">
            <w:pPr>
              <w:rPr>
                <w:b/>
                <w:bCs/>
                <w:sz w:val="24"/>
              </w:rPr>
            </w:pPr>
            <w:r w:rsidRPr="7D3EE4A3">
              <w:rPr>
                <w:b/>
                <w:bCs/>
                <w:sz w:val="24"/>
              </w:rPr>
              <w:t>Version</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7B4C1" w14:textId="77777777" w:rsidR="00AC585E" w:rsidRPr="00AC585E" w:rsidRDefault="4E7724FB" w:rsidP="7D3EE4A3">
            <w:pPr>
              <w:rPr>
                <w:b/>
                <w:bCs/>
                <w:sz w:val="24"/>
              </w:rPr>
            </w:pPr>
            <w:r w:rsidRPr="7D3EE4A3">
              <w:rPr>
                <w:b/>
                <w:bCs/>
                <w:sz w:val="24"/>
              </w:rPr>
              <w:t>Status</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EE2383" w14:textId="77777777" w:rsidR="00AC585E" w:rsidRPr="00AC585E" w:rsidRDefault="4E7724FB" w:rsidP="7D3EE4A3">
            <w:pPr>
              <w:rPr>
                <w:b/>
                <w:bCs/>
                <w:sz w:val="24"/>
              </w:rPr>
            </w:pPr>
            <w:r w:rsidRPr="7D3EE4A3">
              <w:rPr>
                <w:b/>
                <w:bCs/>
                <w:sz w:val="24"/>
              </w:rPr>
              <w:t>Details of Change</w:t>
            </w:r>
          </w:p>
        </w:tc>
      </w:tr>
      <w:tr w:rsidR="00AC585E" w:rsidRPr="00AC585E" w14:paraId="2183A793" w14:textId="77777777" w:rsidTr="7D3EE4A3">
        <w:trPr>
          <w:trHeight w:val="360"/>
        </w:trPr>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10EDA" w14:textId="5E9D0FE7" w:rsidR="00AC585E" w:rsidRPr="00AC585E" w:rsidRDefault="007C0467" w:rsidP="7D3EE4A3">
            <w:pPr>
              <w:rPr>
                <w:sz w:val="24"/>
              </w:rPr>
            </w:pPr>
            <w:r>
              <w:rPr>
                <w:sz w:val="24"/>
              </w:rPr>
              <w:t>January 2020</w:t>
            </w:r>
          </w:p>
        </w:tc>
        <w:tc>
          <w:tcPr>
            <w:tcW w:w="1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3BBEE" w14:textId="6C07D227" w:rsidR="00AC585E" w:rsidRPr="00AC585E" w:rsidRDefault="007C0467" w:rsidP="7D3EE4A3">
            <w:pPr>
              <w:rPr>
                <w:sz w:val="24"/>
              </w:rPr>
            </w:pPr>
            <w:r>
              <w:rPr>
                <w:sz w:val="24"/>
              </w:rPr>
              <w:t>1.0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1D6151" w14:textId="671BC67C" w:rsidR="00AC585E" w:rsidRPr="00AC585E" w:rsidRDefault="007C0467" w:rsidP="7D3EE4A3">
            <w:pPr>
              <w:rPr>
                <w:sz w:val="24"/>
              </w:rPr>
            </w:pPr>
            <w:r>
              <w:rPr>
                <w:sz w:val="24"/>
              </w:rPr>
              <w:t>Approved</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B41B0" w14:textId="41663C1C" w:rsidR="00AC585E" w:rsidRPr="00AC585E" w:rsidRDefault="00AC585E" w:rsidP="7D3EE4A3">
            <w:pPr>
              <w:rPr>
                <w:sz w:val="24"/>
              </w:rPr>
            </w:pPr>
          </w:p>
        </w:tc>
      </w:tr>
      <w:tr w:rsidR="00AC585E" w:rsidRPr="00AC585E" w14:paraId="0CBD482E" w14:textId="77777777" w:rsidTr="7D3EE4A3">
        <w:trPr>
          <w:trHeight w:val="360"/>
        </w:trPr>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C07370" w14:textId="3521EA52" w:rsidR="00AC585E" w:rsidRPr="00AC585E" w:rsidRDefault="007C0467" w:rsidP="7D3EE4A3">
            <w:pPr>
              <w:rPr>
                <w:sz w:val="24"/>
              </w:rPr>
            </w:pPr>
            <w:r>
              <w:rPr>
                <w:sz w:val="24"/>
              </w:rPr>
              <w:t>01/02/22</w:t>
            </w:r>
          </w:p>
        </w:tc>
        <w:tc>
          <w:tcPr>
            <w:tcW w:w="1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198301" w14:textId="7A09276E" w:rsidR="00AC585E" w:rsidRPr="00AC585E" w:rsidRDefault="007C0467" w:rsidP="7D3EE4A3">
            <w:pPr>
              <w:rPr>
                <w:sz w:val="24"/>
              </w:rPr>
            </w:pPr>
            <w:r>
              <w:rPr>
                <w:sz w:val="24"/>
              </w:rPr>
              <w:t>1.2</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C385BF" w14:textId="1713611E" w:rsidR="00AC585E" w:rsidRPr="00AC585E" w:rsidRDefault="007C0467" w:rsidP="7D3EE4A3">
            <w:pPr>
              <w:rPr>
                <w:sz w:val="24"/>
              </w:rPr>
            </w:pPr>
            <w:r>
              <w:rPr>
                <w:sz w:val="24"/>
              </w:rPr>
              <w:t xml:space="preserve">Approved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EEB5B3" w14:textId="7DFCAE27" w:rsidR="00AC585E" w:rsidRPr="00AC585E" w:rsidRDefault="007C0467" w:rsidP="7D3EE4A3">
            <w:pPr>
              <w:rPr>
                <w:sz w:val="24"/>
              </w:rPr>
            </w:pPr>
            <w:r>
              <w:rPr>
                <w:sz w:val="24"/>
              </w:rPr>
              <w:t>Updated to new template</w:t>
            </w:r>
          </w:p>
        </w:tc>
      </w:tr>
    </w:tbl>
    <w:p w14:paraId="4268387C" w14:textId="77777777" w:rsidR="005B69A5" w:rsidRDefault="005B69A5" w:rsidP="00AC585E">
      <w:pPr>
        <w:spacing w:after="0" w:line="240" w:lineRule="auto"/>
      </w:pPr>
    </w:p>
    <w:p w14:paraId="72F74441" w14:textId="40E5688F" w:rsidR="008364C4" w:rsidRPr="00E366AD" w:rsidRDefault="52DACA62" w:rsidP="79FDDB7F">
      <w:r>
        <w:t>*</w:t>
      </w:r>
      <w:r w:rsidR="536C3F15">
        <w:t>*</w:t>
      </w:r>
      <w:r w:rsidRPr="79FDDB7F">
        <w:rPr>
          <w:rFonts w:eastAsia="Trebuchet MS" w:cs="Trebuchet MS"/>
          <w:b/>
          <w:bCs/>
          <w:color w:val="000000" w:themeColor="text1"/>
          <w:sz w:val="24"/>
        </w:rPr>
        <w:t xml:space="preserve"> Please see below when a document must be reviewed by governance </w:t>
      </w:r>
    </w:p>
    <w:p w14:paraId="7253188F" w14:textId="7A7BF413" w:rsidR="008364C4" w:rsidRPr="00E366AD" w:rsidRDefault="52DACA62" w:rsidP="79FDDB7F">
      <w:r w:rsidRPr="79FDDB7F">
        <w:rPr>
          <w:rFonts w:eastAsia="Trebuchet MS" w:cs="Trebuchet MS"/>
          <w:b/>
          <w:bCs/>
          <w:color w:val="000000" w:themeColor="text1"/>
          <w:sz w:val="24"/>
        </w:rPr>
        <w:t>Safeguarding</w:t>
      </w:r>
      <w:r w:rsidRPr="79FDDB7F">
        <w:rPr>
          <w:rFonts w:eastAsia="Trebuchet MS" w:cs="Trebuchet MS"/>
          <w:color w:val="000000" w:themeColor="text1"/>
          <w:sz w:val="24"/>
        </w:rPr>
        <w:t xml:space="preserve"> - All documents with any reference to safeguarding, recruitment and training, working with clients (Adult and CYP) </w:t>
      </w:r>
    </w:p>
    <w:p w14:paraId="30EF4E6F" w14:textId="4EFA9DD3" w:rsidR="008364C4" w:rsidRPr="00E366AD" w:rsidRDefault="52DACA62" w:rsidP="79FDDB7F">
      <w:pPr>
        <w:rPr>
          <w:rFonts w:eastAsia="Trebuchet MS" w:cs="Trebuchet MS"/>
          <w:color w:val="000000" w:themeColor="text1"/>
          <w:sz w:val="24"/>
        </w:rPr>
      </w:pPr>
      <w:r w:rsidRPr="79FDDB7F">
        <w:rPr>
          <w:rFonts w:eastAsia="Trebuchet MS" w:cs="Trebuchet MS"/>
          <w:b/>
          <w:bCs/>
          <w:color w:val="000000" w:themeColor="text1"/>
          <w:sz w:val="24"/>
        </w:rPr>
        <w:t>Legal</w:t>
      </w:r>
      <w:r w:rsidRPr="79FDDB7F">
        <w:rPr>
          <w:rFonts w:eastAsia="Trebuchet MS" w:cs="Trebuchet MS"/>
          <w:color w:val="000000" w:themeColor="text1"/>
          <w:sz w:val="24"/>
        </w:rPr>
        <w:t xml:space="preserve"> - All documents with any reference to agreements or contracts, third party partnerships, potential reputational risk, reference to compliance with any statutory or regulatory obligation</w:t>
      </w:r>
    </w:p>
    <w:p w14:paraId="15A1E9E9" w14:textId="08086FE3" w:rsidR="008364C4" w:rsidRPr="00E366AD" w:rsidRDefault="52DACA62" w:rsidP="79FDDB7F">
      <w:pPr>
        <w:rPr>
          <w:rFonts w:eastAsia="Trebuchet MS" w:cs="Trebuchet MS"/>
          <w:szCs w:val="28"/>
        </w:rPr>
      </w:pPr>
      <w:r w:rsidRPr="79FDDB7F">
        <w:rPr>
          <w:rFonts w:eastAsia="Trebuchet MS" w:cs="Trebuchet MS"/>
          <w:b/>
          <w:bCs/>
          <w:color w:val="000000" w:themeColor="text1"/>
          <w:sz w:val="24"/>
        </w:rPr>
        <w:t>Health and Safety</w:t>
      </w:r>
      <w:r w:rsidRPr="79FDDB7F">
        <w:rPr>
          <w:rFonts w:eastAsia="Trebuchet MS" w:cs="Trebuchet MS"/>
          <w:color w:val="000000" w:themeColor="text1"/>
          <w:sz w:val="24"/>
        </w:rPr>
        <w:t xml:space="preserve"> - All documents where an activity could cause harm to a member of staff, service user, volunteer or third party or where there is reputational risk</w:t>
      </w:r>
    </w:p>
    <w:p w14:paraId="15B6ED0E" w14:textId="4D62EF16" w:rsidR="008364C4" w:rsidRPr="00E366AD" w:rsidRDefault="52DACA62" w:rsidP="79FDDB7F">
      <w:pPr>
        <w:rPr>
          <w:rFonts w:eastAsia="Trebuchet MS" w:cs="Trebuchet MS"/>
          <w:color w:val="000000" w:themeColor="text1"/>
          <w:sz w:val="24"/>
        </w:rPr>
      </w:pPr>
      <w:r w:rsidRPr="79FDDB7F">
        <w:rPr>
          <w:rFonts w:eastAsia="Trebuchet MS" w:cs="Trebuchet MS"/>
          <w:b/>
          <w:bCs/>
          <w:color w:val="000000" w:themeColor="text1"/>
          <w:sz w:val="24"/>
        </w:rPr>
        <w:t>Insurance</w:t>
      </w:r>
      <w:r w:rsidRPr="79FDDB7F">
        <w:rPr>
          <w:rFonts w:eastAsia="Trebuchet MS" w:cs="Trebuchet MS"/>
          <w:color w:val="000000" w:themeColor="text1"/>
          <w:sz w:val="24"/>
        </w:rPr>
        <w:t xml:space="preserve"> – A change to the way we deliver our services</w:t>
      </w:r>
    </w:p>
    <w:p w14:paraId="438D565D" w14:textId="063C5FA5" w:rsidR="008364C4" w:rsidRPr="00E366AD" w:rsidRDefault="0EF37513" w:rsidP="79FDDB7F">
      <w:pPr>
        <w:spacing w:after="0" w:line="240" w:lineRule="auto"/>
      </w:pPr>
      <w:r>
        <w:t>End of document</w:t>
      </w:r>
    </w:p>
    <w:p w14:paraId="6D9D1D69" w14:textId="5D250DDA" w:rsidR="008364C4" w:rsidRPr="00E366AD" w:rsidRDefault="008364C4" w:rsidP="79FDDB7F">
      <w:pPr>
        <w:rPr>
          <w:rFonts w:eastAsia="Trebuchet MS" w:cs="Trebuchet MS"/>
          <w:color w:val="000000" w:themeColor="text1"/>
          <w:sz w:val="24"/>
        </w:rPr>
      </w:pPr>
    </w:p>
    <w:p w14:paraId="52F4A72D" w14:textId="791B6651" w:rsidR="008364C4" w:rsidRPr="00E366AD" w:rsidRDefault="008364C4" w:rsidP="79FDDB7F"/>
    <w:sectPr w:rsidR="008364C4" w:rsidRPr="00E366AD" w:rsidSect="004862CE">
      <w:headerReference w:type="default" r:id="rId11"/>
      <w:footerReference w:type="default" r:id="rId12"/>
      <w:headerReference w:type="first" r:id="rId13"/>
      <w:footerReference w:type="first" r:id="rId14"/>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F618" w14:textId="77777777" w:rsidR="005B6155" w:rsidRDefault="005B6155" w:rsidP="007D5B28">
      <w:r>
        <w:separator/>
      </w:r>
    </w:p>
  </w:endnote>
  <w:endnote w:type="continuationSeparator" w:id="0">
    <w:p w14:paraId="4826DC3E" w14:textId="77777777" w:rsidR="005B6155" w:rsidRDefault="005B6155"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EE4B" w14:textId="0E81BD69" w:rsidR="00580270" w:rsidRPr="004862CE" w:rsidRDefault="7D3EE4A3" w:rsidP="7D3EE4A3">
    <w:pPr>
      <w:pStyle w:val="BodyText"/>
      <w:ind w:left="142" w:right="1110"/>
      <w:rPr>
        <w:rFonts w:ascii="Trebuchet MS" w:hAnsi="Trebuchet MS"/>
        <w:spacing w:val="-2"/>
        <w:sz w:val="24"/>
        <w:szCs w:val="24"/>
      </w:rPr>
    </w:pPr>
    <w:r w:rsidRPr="7D3EE4A3">
      <w:rPr>
        <w:rFonts w:ascii="Trebuchet MS" w:hAnsi="Trebuchet MS"/>
        <w:spacing w:val="-2"/>
        <w:sz w:val="24"/>
        <w:szCs w:val="24"/>
      </w:rPr>
      <w:t>V2.1</w:t>
    </w:r>
    <w:r w:rsidR="004862CE" w:rsidRPr="004862CE">
      <w:rPr>
        <w:rFonts w:ascii="Trebuchet MS" w:hAnsi="Trebuchet MS"/>
        <w:spacing w:val="-2"/>
        <w:sz w:val="24"/>
        <w:szCs w:val="24"/>
      </w:rPr>
      <w:ptab w:relativeTo="margin" w:alignment="center" w:leader="none"/>
    </w:r>
    <w:r w:rsidRPr="7D3EE4A3">
      <w:rPr>
        <w:rFonts w:ascii="Trebuchet MS" w:hAnsi="Trebuchet MS"/>
        <w:spacing w:val="-2"/>
        <w:sz w:val="24"/>
        <w:szCs w:val="24"/>
      </w:rPr>
      <w:t xml:space="preserve">Page </w:t>
    </w:r>
    <w:r w:rsidR="000A318B" w:rsidRPr="7D3EE4A3">
      <w:rPr>
        <w:rFonts w:ascii="Trebuchet MS" w:hAnsi="Trebuchet MS"/>
        <w:b/>
        <w:bCs/>
        <w:noProof/>
        <w:spacing w:val="-2"/>
        <w:sz w:val="24"/>
        <w:szCs w:val="24"/>
      </w:rPr>
      <w:fldChar w:fldCharType="begin"/>
    </w:r>
    <w:r w:rsidR="000A318B" w:rsidRPr="000A318B">
      <w:rPr>
        <w:rFonts w:ascii="Trebuchet MS" w:hAnsi="Trebuchet MS"/>
        <w:b/>
        <w:bCs/>
        <w:spacing w:val="-2"/>
        <w:sz w:val="24"/>
        <w:szCs w:val="24"/>
      </w:rPr>
      <w:instrText xml:space="preserve"> PAGE  \* Arabic  \* MERGEFORMAT </w:instrText>
    </w:r>
    <w:r w:rsidR="000A318B" w:rsidRPr="7D3EE4A3">
      <w:rPr>
        <w:rFonts w:ascii="Trebuchet MS" w:hAnsi="Trebuchet MS"/>
        <w:b/>
        <w:bCs/>
        <w:spacing w:val="-2"/>
        <w:sz w:val="24"/>
        <w:szCs w:val="24"/>
      </w:rPr>
      <w:fldChar w:fldCharType="separate"/>
    </w:r>
    <w:r w:rsidRPr="7D3EE4A3">
      <w:rPr>
        <w:rFonts w:ascii="Trebuchet MS" w:hAnsi="Trebuchet MS"/>
        <w:b/>
        <w:bCs/>
        <w:noProof/>
        <w:spacing w:val="-2"/>
        <w:sz w:val="24"/>
        <w:szCs w:val="24"/>
      </w:rPr>
      <w:t>2</w:t>
    </w:r>
    <w:r w:rsidR="000A318B" w:rsidRPr="7D3EE4A3">
      <w:rPr>
        <w:rFonts w:ascii="Trebuchet MS" w:hAnsi="Trebuchet MS"/>
        <w:b/>
        <w:bCs/>
        <w:noProof/>
        <w:spacing w:val="-2"/>
        <w:sz w:val="24"/>
        <w:szCs w:val="24"/>
      </w:rPr>
      <w:fldChar w:fldCharType="end"/>
    </w:r>
    <w:r w:rsidRPr="7D3EE4A3">
      <w:rPr>
        <w:rFonts w:ascii="Trebuchet MS" w:hAnsi="Trebuchet MS"/>
        <w:spacing w:val="-2"/>
        <w:sz w:val="24"/>
        <w:szCs w:val="24"/>
      </w:rPr>
      <w:t xml:space="preserve"> of </w:t>
    </w:r>
    <w:r w:rsidR="000A318B" w:rsidRPr="7D3EE4A3">
      <w:rPr>
        <w:rFonts w:ascii="Trebuchet MS" w:hAnsi="Trebuchet MS"/>
        <w:b/>
        <w:bCs/>
        <w:noProof/>
        <w:spacing w:val="-2"/>
        <w:sz w:val="24"/>
        <w:szCs w:val="24"/>
      </w:rPr>
      <w:fldChar w:fldCharType="begin"/>
    </w:r>
    <w:r w:rsidR="000A318B" w:rsidRPr="000A318B">
      <w:rPr>
        <w:rFonts w:ascii="Trebuchet MS" w:hAnsi="Trebuchet MS"/>
        <w:b/>
        <w:bCs/>
        <w:spacing w:val="-2"/>
        <w:sz w:val="24"/>
        <w:szCs w:val="24"/>
      </w:rPr>
      <w:instrText xml:space="preserve"> NUMPAGES  \* Arabic  \* MERGEFORMAT </w:instrText>
    </w:r>
    <w:r w:rsidR="000A318B" w:rsidRPr="7D3EE4A3">
      <w:rPr>
        <w:rFonts w:ascii="Trebuchet MS" w:hAnsi="Trebuchet MS"/>
        <w:b/>
        <w:bCs/>
        <w:spacing w:val="-2"/>
        <w:sz w:val="24"/>
        <w:szCs w:val="24"/>
      </w:rPr>
      <w:fldChar w:fldCharType="separate"/>
    </w:r>
    <w:r w:rsidRPr="7D3EE4A3">
      <w:rPr>
        <w:rFonts w:ascii="Trebuchet MS" w:hAnsi="Trebuchet MS"/>
        <w:b/>
        <w:bCs/>
        <w:noProof/>
        <w:spacing w:val="-2"/>
        <w:sz w:val="24"/>
        <w:szCs w:val="24"/>
      </w:rPr>
      <w:t>2</w:t>
    </w:r>
    <w:r w:rsidR="000A318B" w:rsidRPr="7D3EE4A3">
      <w:rPr>
        <w:rFonts w:ascii="Trebuchet MS" w:hAnsi="Trebuchet MS"/>
        <w:b/>
        <w:bCs/>
        <w:noProof/>
        <w:spacing w:val="-2"/>
        <w:sz w:val="24"/>
        <w:szCs w:val="24"/>
      </w:rPr>
      <w:fldChar w:fldCharType="end"/>
    </w:r>
    <w:r w:rsidR="004862CE" w:rsidRPr="004862CE">
      <w:rPr>
        <w:rFonts w:ascii="Trebuchet MS" w:hAnsi="Trebuchet MS"/>
        <w:spacing w:val="-2"/>
        <w:sz w:val="24"/>
        <w:szCs w:val="24"/>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FC0B" w14:textId="07199ADF" w:rsidR="005B4EE2" w:rsidRPr="00D33275" w:rsidRDefault="7D3EE4A3" w:rsidP="7D3EE4A3">
    <w:pPr>
      <w:pStyle w:val="Footer"/>
      <w:rPr>
        <w:sz w:val="24"/>
      </w:rPr>
    </w:pPr>
    <w:r w:rsidRPr="7D3EE4A3">
      <w:rPr>
        <w:sz w:val="24"/>
      </w:rPr>
      <w:t>V2.1</w:t>
    </w:r>
    <w:r w:rsidR="005B4EE2" w:rsidRPr="00D33275">
      <w:rPr>
        <w:sz w:val="24"/>
      </w:rPr>
      <w:ptab w:relativeTo="margin" w:alignment="center" w:leader="none"/>
    </w:r>
    <w:r w:rsidRPr="7D3EE4A3">
      <w:rPr>
        <w:sz w:val="24"/>
      </w:rPr>
      <w:t xml:space="preserve">Page </w:t>
    </w:r>
    <w:r w:rsidR="005B4EE2" w:rsidRPr="7D3EE4A3">
      <w:rPr>
        <w:b/>
        <w:bCs/>
        <w:noProof/>
        <w:sz w:val="24"/>
      </w:rPr>
      <w:fldChar w:fldCharType="begin"/>
    </w:r>
    <w:r w:rsidR="005B4EE2" w:rsidRPr="7D3EE4A3">
      <w:rPr>
        <w:b/>
        <w:bCs/>
        <w:sz w:val="24"/>
      </w:rPr>
      <w:instrText xml:space="preserve"> PAGE  \* Arabic  \* MERGEFORMAT </w:instrText>
    </w:r>
    <w:r w:rsidR="005B4EE2" w:rsidRPr="7D3EE4A3">
      <w:rPr>
        <w:b/>
        <w:bCs/>
        <w:sz w:val="24"/>
      </w:rPr>
      <w:fldChar w:fldCharType="separate"/>
    </w:r>
    <w:r w:rsidRPr="7D3EE4A3">
      <w:rPr>
        <w:b/>
        <w:bCs/>
        <w:noProof/>
        <w:sz w:val="24"/>
      </w:rPr>
      <w:t>1</w:t>
    </w:r>
    <w:r w:rsidR="005B4EE2" w:rsidRPr="7D3EE4A3">
      <w:rPr>
        <w:b/>
        <w:bCs/>
        <w:noProof/>
        <w:sz w:val="24"/>
      </w:rPr>
      <w:fldChar w:fldCharType="end"/>
    </w:r>
    <w:r w:rsidRPr="7D3EE4A3">
      <w:rPr>
        <w:sz w:val="24"/>
      </w:rPr>
      <w:t xml:space="preserve"> of </w:t>
    </w:r>
    <w:r w:rsidR="005B4EE2" w:rsidRPr="7D3EE4A3">
      <w:rPr>
        <w:b/>
        <w:bCs/>
        <w:noProof/>
        <w:sz w:val="24"/>
      </w:rPr>
      <w:fldChar w:fldCharType="begin"/>
    </w:r>
    <w:r w:rsidR="005B4EE2" w:rsidRPr="7D3EE4A3">
      <w:rPr>
        <w:b/>
        <w:bCs/>
        <w:sz w:val="24"/>
      </w:rPr>
      <w:instrText xml:space="preserve"> NUMPAGES  \* Arabic  \* MERGEFORMAT </w:instrText>
    </w:r>
    <w:r w:rsidR="005B4EE2" w:rsidRPr="7D3EE4A3">
      <w:rPr>
        <w:b/>
        <w:bCs/>
        <w:sz w:val="24"/>
      </w:rPr>
      <w:fldChar w:fldCharType="separate"/>
    </w:r>
    <w:r w:rsidRPr="7D3EE4A3">
      <w:rPr>
        <w:b/>
        <w:bCs/>
        <w:noProof/>
        <w:sz w:val="24"/>
      </w:rPr>
      <w:t>2</w:t>
    </w:r>
    <w:r w:rsidR="005B4EE2" w:rsidRPr="7D3EE4A3">
      <w:rPr>
        <w:b/>
        <w:bCs/>
        <w:noProof/>
        <w:sz w:val="24"/>
      </w:rPr>
      <w:fldChar w:fldCharType="end"/>
    </w:r>
    <w:r w:rsidR="005B4EE2" w:rsidRPr="00D33275">
      <w:rPr>
        <w:sz w:val="2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2C9D" w14:textId="77777777" w:rsidR="005B6155" w:rsidRDefault="005B6155" w:rsidP="007D5B28">
      <w:r>
        <w:separator/>
      </w:r>
    </w:p>
  </w:footnote>
  <w:footnote w:type="continuationSeparator" w:id="0">
    <w:p w14:paraId="445A72CC" w14:textId="77777777" w:rsidR="005B6155" w:rsidRDefault="005B6155"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2856" w14:textId="77777777" w:rsidR="00047AC8" w:rsidRDefault="00047AC8">
    <w:pPr>
      <w:pStyle w:val="Header"/>
    </w:pPr>
  </w:p>
  <w:p w14:paraId="0F603D97"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E6CF" w14:textId="77777777" w:rsidR="001A4C86" w:rsidRDefault="7D3EE4A3" w:rsidP="001A4C86">
    <w:pPr>
      <w:pStyle w:val="Header"/>
    </w:pPr>
    <w:r>
      <w:rPr>
        <w:noProof/>
      </w:rPr>
      <w:drawing>
        <wp:inline distT="0" distB="0" distL="0" distR="0" wp14:anchorId="30767B04" wp14:editId="7D3EE4A3">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9760" cy="811530"/>
                  </a:xfrm>
                  <a:prstGeom prst="rect">
                    <a:avLst/>
                  </a:prstGeom>
                </pic:spPr>
              </pic:pic>
            </a:graphicData>
          </a:graphic>
        </wp:inline>
      </w:drawing>
    </w:r>
  </w:p>
  <w:p w14:paraId="3BD19CB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52323"/>
    <w:multiLevelType w:val="hybridMultilevel"/>
    <w:tmpl w:val="B72A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17D65"/>
    <w:multiLevelType w:val="hybridMultilevel"/>
    <w:tmpl w:val="C838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D2CDF"/>
    <w:multiLevelType w:val="hybridMultilevel"/>
    <w:tmpl w:val="5F62C036"/>
    <w:lvl w:ilvl="0" w:tplc="5424649C">
      <w:start w:val="1"/>
      <w:numFmt w:val="bullet"/>
      <w:lvlText w:val=""/>
      <w:lvlJc w:val="left"/>
      <w:pPr>
        <w:ind w:left="720" w:hanging="360"/>
      </w:pPr>
      <w:rPr>
        <w:rFonts w:ascii="Symbol" w:hAnsi="Symbol" w:hint="default"/>
      </w:rPr>
    </w:lvl>
    <w:lvl w:ilvl="1" w:tplc="4ED24CA4">
      <w:start w:val="1"/>
      <w:numFmt w:val="bullet"/>
      <w:lvlText w:val="o"/>
      <w:lvlJc w:val="left"/>
      <w:pPr>
        <w:ind w:left="1440" w:hanging="360"/>
      </w:pPr>
      <w:rPr>
        <w:rFonts w:ascii="Courier New" w:hAnsi="Courier New" w:hint="default"/>
      </w:rPr>
    </w:lvl>
    <w:lvl w:ilvl="2" w:tplc="B3A8BED2">
      <w:start w:val="1"/>
      <w:numFmt w:val="bullet"/>
      <w:lvlText w:val=""/>
      <w:lvlJc w:val="left"/>
      <w:pPr>
        <w:ind w:left="2160" w:hanging="360"/>
      </w:pPr>
      <w:rPr>
        <w:rFonts w:ascii="Wingdings" w:hAnsi="Wingdings" w:hint="default"/>
      </w:rPr>
    </w:lvl>
    <w:lvl w:ilvl="3" w:tplc="2198167A">
      <w:start w:val="1"/>
      <w:numFmt w:val="bullet"/>
      <w:lvlText w:val=""/>
      <w:lvlJc w:val="left"/>
      <w:pPr>
        <w:ind w:left="2880" w:hanging="360"/>
      </w:pPr>
      <w:rPr>
        <w:rFonts w:ascii="Symbol" w:hAnsi="Symbol" w:hint="default"/>
      </w:rPr>
    </w:lvl>
    <w:lvl w:ilvl="4" w:tplc="ADAAC3C4">
      <w:start w:val="1"/>
      <w:numFmt w:val="bullet"/>
      <w:lvlText w:val="o"/>
      <w:lvlJc w:val="left"/>
      <w:pPr>
        <w:ind w:left="3600" w:hanging="360"/>
      </w:pPr>
      <w:rPr>
        <w:rFonts w:ascii="Courier New" w:hAnsi="Courier New" w:hint="default"/>
      </w:rPr>
    </w:lvl>
    <w:lvl w:ilvl="5" w:tplc="EFCE4028">
      <w:start w:val="1"/>
      <w:numFmt w:val="bullet"/>
      <w:lvlText w:val=""/>
      <w:lvlJc w:val="left"/>
      <w:pPr>
        <w:ind w:left="4320" w:hanging="360"/>
      </w:pPr>
      <w:rPr>
        <w:rFonts w:ascii="Wingdings" w:hAnsi="Wingdings" w:hint="default"/>
      </w:rPr>
    </w:lvl>
    <w:lvl w:ilvl="6" w:tplc="B202A338">
      <w:start w:val="1"/>
      <w:numFmt w:val="bullet"/>
      <w:lvlText w:val=""/>
      <w:lvlJc w:val="left"/>
      <w:pPr>
        <w:ind w:left="5040" w:hanging="360"/>
      </w:pPr>
      <w:rPr>
        <w:rFonts w:ascii="Symbol" w:hAnsi="Symbol" w:hint="default"/>
      </w:rPr>
    </w:lvl>
    <w:lvl w:ilvl="7" w:tplc="33AA870C">
      <w:start w:val="1"/>
      <w:numFmt w:val="bullet"/>
      <w:lvlText w:val="o"/>
      <w:lvlJc w:val="left"/>
      <w:pPr>
        <w:ind w:left="5760" w:hanging="360"/>
      </w:pPr>
      <w:rPr>
        <w:rFonts w:ascii="Courier New" w:hAnsi="Courier New" w:hint="default"/>
      </w:rPr>
    </w:lvl>
    <w:lvl w:ilvl="8" w:tplc="6186E634">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F138A"/>
    <w:multiLevelType w:val="hybridMultilevel"/>
    <w:tmpl w:val="24E8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5"/>
  </w:num>
  <w:num w:numId="5">
    <w:abstractNumId w:val="10"/>
  </w:num>
  <w:num w:numId="6">
    <w:abstractNumId w:val="5"/>
  </w:num>
  <w:num w:numId="7">
    <w:abstractNumId w:val="14"/>
  </w:num>
  <w:num w:numId="8">
    <w:abstractNumId w:val="7"/>
  </w:num>
  <w:num w:numId="9">
    <w:abstractNumId w:val="12"/>
  </w:num>
  <w:num w:numId="10">
    <w:abstractNumId w:val="11"/>
  </w:num>
  <w:num w:numId="11">
    <w:abstractNumId w:val="13"/>
  </w:num>
  <w:num w:numId="12">
    <w:abstractNumId w:val="9"/>
  </w:num>
  <w:num w:numId="13">
    <w:abstractNumId w:val="2"/>
  </w:num>
  <w:num w:numId="14">
    <w:abstractNumId w:val="1"/>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6AD"/>
    <w:rsid w:val="00047AC8"/>
    <w:rsid w:val="00080001"/>
    <w:rsid w:val="000A318B"/>
    <w:rsid w:val="00102717"/>
    <w:rsid w:val="00121843"/>
    <w:rsid w:val="00132E0B"/>
    <w:rsid w:val="00144167"/>
    <w:rsid w:val="00152E50"/>
    <w:rsid w:val="00164142"/>
    <w:rsid w:val="00196455"/>
    <w:rsid w:val="001A4C86"/>
    <w:rsid w:val="001B4C46"/>
    <w:rsid w:val="001E2F53"/>
    <w:rsid w:val="00272526"/>
    <w:rsid w:val="002C088D"/>
    <w:rsid w:val="002C3761"/>
    <w:rsid w:val="002E1A3F"/>
    <w:rsid w:val="002E6BD6"/>
    <w:rsid w:val="002E7BE7"/>
    <w:rsid w:val="002F4F53"/>
    <w:rsid w:val="002F6084"/>
    <w:rsid w:val="002F6B37"/>
    <w:rsid w:val="0030311C"/>
    <w:rsid w:val="0036711C"/>
    <w:rsid w:val="003A50B4"/>
    <w:rsid w:val="003C1CA1"/>
    <w:rsid w:val="003E6FF8"/>
    <w:rsid w:val="0040418A"/>
    <w:rsid w:val="00443B33"/>
    <w:rsid w:val="00457503"/>
    <w:rsid w:val="004862CE"/>
    <w:rsid w:val="004A0957"/>
    <w:rsid w:val="004D0249"/>
    <w:rsid w:val="004F2756"/>
    <w:rsid w:val="005453C4"/>
    <w:rsid w:val="0057040F"/>
    <w:rsid w:val="00572FE8"/>
    <w:rsid w:val="00573273"/>
    <w:rsid w:val="00580270"/>
    <w:rsid w:val="005A4276"/>
    <w:rsid w:val="005B4EE2"/>
    <w:rsid w:val="005B6155"/>
    <w:rsid w:val="005B69A5"/>
    <w:rsid w:val="005D3D24"/>
    <w:rsid w:val="005D62F5"/>
    <w:rsid w:val="00601101"/>
    <w:rsid w:val="00683F64"/>
    <w:rsid w:val="00692DF8"/>
    <w:rsid w:val="006A5690"/>
    <w:rsid w:val="006B37A5"/>
    <w:rsid w:val="006C1277"/>
    <w:rsid w:val="006D274C"/>
    <w:rsid w:val="006F5560"/>
    <w:rsid w:val="00723D6D"/>
    <w:rsid w:val="007432B4"/>
    <w:rsid w:val="007802D6"/>
    <w:rsid w:val="00795BC0"/>
    <w:rsid w:val="007A4D00"/>
    <w:rsid w:val="007C0467"/>
    <w:rsid w:val="007D5B28"/>
    <w:rsid w:val="007D5D59"/>
    <w:rsid w:val="007F75F2"/>
    <w:rsid w:val="008364C4"/>
    <w:rsid w:val="008822E5"/>
    <w:rsid w:val="008952F0"/>
    <w:rsid w:val="00896E1D"/>
    <w:rsid w:val="008A2217"/>
    <w:rsid w:val="008A6DF1"/>
    <w:rsid w:val="008C6E72"/>
    <w:rsid w:val="008C7625"/>
    <w:rsid w:val="008C7DB6"/>
    <w:rsid w:val="008E071B"/>
    <w:rsid w:val="009033B9"/>
    <w:rsid w:val="00922969"/>
    <w:rsid w:val="00962609"/>
    <w:rsid w:val="00962839"/>
    <w:rsid w:val="00962EF3"/>
    <w:rsid w:val="00983537"/>
    <w:rsid w:val="009E2C77"/>
    <w:rsid w:val="00A22492"/>
    <w:rsid w:val="00A30B95"/>
    <w:rsid w:val="00A30EE5"/>
    <w:rsid w:val="00A517EB"/>
    <w:rsid w:val="00A5548D"/>
    <w:rsid w:val="00A61521"/>
    <w:rsid w:val="00AC585E"/>
    <w:rsid w:val="00AC68A1"/>
    <w:rsid w:val="00AD41E9"/>
    <w:rsid w:val="00AE6901"/>
    <w:rsid w:val="00AF3287"/>
    <w:rsid w:val="00B232FB"/>
    <w:rsid w:val="00B3646B"/>
    <w:rsid w:val="00B758ED"/>
    <w:rsid w:val="00B874C9"/>
    <w:rsid w:val="00B9770D"/>
    <w:rsid w:val="00BB134A"/>
    <w:rsid w:val="00BC2CD3"/>
    <w:rsid w:val="00BE0EA8"/>
    <w:rsid w:val="00C16549"/>
    <w:rsid w:val="00C71415"/>
    <w:rsid w:val="00CB1FEA"/>
    <w:rsid w:val="00CE4B98"/>
    <w:rsid w:val="00D22056"/>
    <w:rsid w:val="00D33275"/>
    <w:rsid w:val="00D47881"/>
    <w:rsid w:val="00D62C17"/>
    <w:rsid w:val="00D81DF3"/>
    <w:rsid w:val="00D83163"/>
    <w:rsid w:val="00DC63B2"/>
    <w:rsid w:val="00DD2E87"/>
    <w:rsid w:val="00E01E94"/>
    <w:rsid w:val="00E2500A"/>
    <w:rsid w:val="00E26808"/>
    <w:rsid w:val="00E366AD"/>
    <w:rsid w:val="00E67374"/>
    <w:rsid w:val="00E843FA"/>
    <w:rsid w:val="00F12BD9"/>
    <w:rsid w:val="00F1384F"/>
    <w:rsid w:val="00F372F5"/>
    <w:rsid w:val="00F67CCE"/>
    <w:rsid w:val="00F77D11"/>
    <w:rsid w:val="00F94539"/>
    <w:rsid w:val="00FC0D7D"/>
    <w:rsid w:val="00FD0091"/>
    <w:rsid w:val="01D69DA6"/>
    <w:rsid w:val="021ABFBF"/>
    <w:rsid w:val="0620960B"/>
    <w:rsid w:val="0EF37513"/>
    <w:rsid w:val="133DA695"/>
    <w:rsid w:val="165C1EFA"/>
    <w:rsid w:val="16865B3C"/>
    <w:rsid w:val="1C61B6C2"/>
    <w:rsid w:val="1C6B8521"/>
    <w:rsid w:val="2A847E1C"/>
    <w:rsid w:val="2DBC1EDE"/>
    <w:rsid w:val="2F1147CC"/>
    <w:rsid w:val="310CE7FD"/>
    <w:rsid w:val="3150AFFC"/>
    <w:rsid w:val="31FEC557"/>
    <w:rsid w:val="36BAF3B6"/>
    <w:rsid w:val="37CE8682"/>
    <w:rsid w:val="3D1D7D43"/>
    <w:rsid w:val="486CE7E1"/>
    <w:rsid w:val="4A5B9104"/>
    <w:rsid w:val="4C78139C"/>
    <w:rsid w:val="4D016F38"/>
    <w:rsid w:val="4E7724FB"/>
    <w:rsid w:val="52DACA62"/>
    <w:rsid w:val="536B3C8B"/>
    <w:rsid w:val="536C3F15"/>
    <w:rsid w:val="56EF28D0"/>
    <w:rsid w:val="57C1D5E0"/>
    <w:rsid w:val="57DA6D4E"/>
    <w:rsid w:val="59519A3C"/>
    <w:rsid w:val="595DA641"/>
    <w:rsid w:val="5A0DA135"/>
    <w:rsid w:val="5BC299F3"/>
    <w:rsid w:val="5EBE0576"/>
    <w:rsid w:val="5F3597DE"/>
    <w:rsid w:val="60960B16"/>
    <w:rsid w:val="618AA6D0"/>
    <w:rsid w:val="6257B5BC"/>
    <w:rsid w:val="63AD6EEC"/>
    <w:rsid w:val="6579112A"/>
    <w:rsid w:val="663C2949"/>
    <w:rsid w:val="6A140550"/>
    <w:rsid w:val="6E63A5CA"/>
    <w:rsid w:val="72688749"/>
    <w:rsid w:val="75AA3FA5"/>
    <w:rsid w:val="76B27FAE"/>
    <w:rsid w:val="792A9D7E"/>
    <w:rsid w:val="79FDDB7F"/>
    <w:rsid w:val="7D3EE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957B"/>
  <w15:chartTrackingRefBased/>
  <w15:docId w15:val="{10BEC65A-AFC2-4E3B-9956-6374F729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FF8"/>
    <w:pPr>
      <w:spacing w:after="120" w:line="276" w:lineRule="auto"/>
    </w:pPr>
    <w:rPr>
      <w:rFonts w:ascii="Trebuchet MS" w:hAnsi="Trebuchet MS"/>
      <w:sz w:val="28"/>
    </w:rPr>
  </w:style>
  <w:style w:type="paragraph" w:styleId="Heading1">
    <w:name w:val="heading 1"/>
    <w:basedOn w:val="Normal"/>
    <w:next w:val="Normal"/>
    <w:link w:val="Heading1Char"/>
    <w:uiPriority w:val="9"/>
    <w:qFormat/>
    <w:rsid w:val="003E6FF8"/>
    <w:pPr>
      <w:keepNext/>
      <w:keepLines/>
      <w:spacing w:before="360" w:after="360"/>
      <w:outlineLvl w:val="0"/>
    </w:pPr>
    <w:rPr>
      <w:rFonts w:eastAsiaTheme="majorEastAsia" w:cstheme="majorBidi"/>
      <w:b/>
      <w:bCs/>
      <w:color w:val="00165C" w:themeColor="text2"/>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3E6FF8"/>
    <w:rPr>
      <w:rFonts w:ascii="Trebuchet MS" w:eastAsiaTheme="majorEastAsia" w:hAnsi="Trebuchet MS" w:cstheme="majorBidi"/>
      <w:b/>
      <w:bCs/>
      <w:color w:val="00165C" w:themeColor="text2"/>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CommentText">
    <w:name w:val="annotation text"/>
    <w:basedOn w:val="Normal"/>
    <w:link w:val="CommentTextChar"/>
    <w:uiPriority w:val="99"/>
    <w:semiHidden/>
    <w:unhideWhenUsed/>
    <w:rsid w:val="008364C4"/>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8364C4"/>
    <w:rPr>
      <w:sz w:val="20"/>
      <w:szCs w:val="20"/>
    </w:rPr>
  </w:style>
  <w:style w:type="paragraph" w:customStyle="1" w:styleId="paragraph">
    <w:name w:val="paragraph"/>
    <w:basedOn w:val="Normal"/>
    <w:rsid w:val="00B758ED"/>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B758ED"/>
  </w:style>
  <w:style w:type="character" w:customStyle="1" w:styleId="eop">
    <w:name w:val="eop"/>
    <w:basedOn w:val="DefaultParagraphFont"/>
    <w:rsid w:val="00B758ED"/>
  </w:style>
  <w:style w:type="paragraph" w:styleId="NormalWeb">
    <w:name w:val="Normal (Web)"/>
    <w:basedOn w:val="Normal"/>
    <w:uiPriority w:val="99"/>
    <w:semiHidden/>
    <w:unhideWhenUsed/>
    <w:rsid w:val="007C0467"/>
    <w:pPr>
      <w:spacing w:before="100" w:beforeAutospacing="1" w:after="100" w:afterAutospacing="1" w:line="240" w:lineRule="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476971">
      <w:bodyDiv w:val="1"/>
      <w:marLeft w:val="0"/>
      <w:marRight w:val="0"/>
      <w:marTop w:val="0"/>
      <w:marBottom w:val="0"/>
      <w:divBdr>
        <w:top w:val="none" w:sz="0" w:space="0" w:color="auto"/>
        <w:left w:val="none" w:sz="0" w:space="0" w:color="auto"/>
        <w:bottom w:val="none" w:sz="0" w:space="0" w:color="auto"/>
        <w:right w:val="none" w:sz="0" w:space="0" w:color="auto"/>
      </w:divBdr>
      <w:divsChild>
        <w:div w:id="1519463666">
          <w:marLeft w:val="0"/>
          <w:marRight w:val="0"/>
          <w:marTop w:val="0"/>
          <w:marBottom w:val="0"/>
          <w:divBdr>
            <w:top w:val="none" w:sz="0" w:space="0" w:color="auto"/>
            <w:left w:val="none" w:sz="0" w:space="0" w:color="auto"/>
            <w:bottom w:val="none" w:sz="0" w:space="0" w:color="auto"/>
            <w:right w:val="none" w:sz="0" w:space="0" w:color="auto"/>
          </w:divBdr>
        </w:div>
        <w:div w:id="1751849698">
          <w:marLeft w:val="0"/>
          <w:marRight w:val="0"/>
          <w:marTop w:val="0"/>
          <w:marBottom w:val="0"/>
          <w:divBdr>
            <w:top w:val="none" w:sz="0" w:space="0" w:color="auto"/>
            <w:left w:val="none" w:sz="0" w:space="0" w:color="auto"/>
            <w:bottom w:val="none" w:sz="0" w:space="0" w:color="auto"/>
            <w:right w:val="none" w:sz="0" w:space="0" w:color="auto"/>
          </w:divBdr>
        </w:div>
        <w:div w:id="555775753">
          <w:marLeft w:val="0"/>
          <w:marRight w:val="0"/>
          <w:marTop w:val="0"/>
          <w:marBottom w:val="0"/>
          <w:divBdr>
            <w:top w:val="none" w:sz="0" w:space="0" w:color="auto"/>
            <w:left w:val="none" w:sz="0" w:space="0" w:color="auto"/>
            <w:bottom w:val="none" w:sz="0" w:space="0" w:color="auto"/>
            <w:right w:val="none" w:sz="0" w:space="0" w:color="auto"/>
          </w:divBdr>
          <w:divsChild>
            <w:div w:id="956984619">
              <w:marLeft w:val="-75"/>
              <w:marRight w:val="0"/>
              <w:marTop w:val="30"/>
              <w:marBottom w:val="30"/>
              <w:divBdr>
                <w:top w:val="none" w:sz="0" w:space="0" w:color="auto"/>
                <w:left w:val="none" w:sz="0" w:space="0" w:color="auto"/>
                <w:bottom w:val="none" w:sz="0" w:space="0" w:color="auto"/>
                <w:right w:val="none" w:sz="0" w:space="0" w:color="auto"/>
              </w:divBdr>
              <w:divsChild>
                <w:div w:id="913734888">
                  <w:marLeft w:val="0"/>
                  <w:marRight w:val="0"/>
                  <w:marTop w:val="0"/>
                  <w:marBottom w:val="0"/>
                  <w:divBdr>
                    <w:top w:val="none" w:sz="0" w:space="0" w:color="auto"/>
                    <w:left w:val="none" w:sz="0" w:space="0" w:color="auto"/>
                    <w:bottom w:val="none" w:sz="0" w:space="0" w:color="auto"/>
                    <w:right w:val="none" w:sz="0" w:space="0" w:color="auto"/>
                  </w:divBdr>
                  <w:divsChild>
                    <w:div w:id="1345400666">
                      <w:marLeft w:val="0"/>
                      <w:marRight w:val="0"/>
                      <w:marTop w:val="0"/>
                      <w:marBottom w:val="0"/>
                      <w:divBdr>
                        <w:top w:val="none" w:sz="0" w:space="0" w:color="auto"/>
                        <w:left w:val="none" w:sz="0" w:space="0" w:color="auto"/>
                        <w:bottom w:val="none" w:sz="0" w:space="0" w:color="auto"/>
                        <w:right w:val="none" w:sz="0" w:space="0" w:color="auto"/>
                      </w:divBdr>
                    </w:div>
                  </w:divsChild>
                </w:div>
                <w:div w:id="1966889408">
                  <w:marLeft w:val="0"/>
                  <w:marRight w:val="0"/>
                  <w:marTop w:val="0"/>
                  <w:marBottom w:val="0"/>
                  <w:divBdr>
                    <w:top w:val="none" w:sz="0" w:space="0" w:color="auto"/>
                    <w:left w:val="none" w:sz="0" w:space="0" w:color="auto"/>
                    <w:bottom w:val="none" w:sz="0" w:space="0" w:color="auto"/>
                    <w:right w:val="none" w:sz="0" w:space="0" w:color="auto"/>
                  </w:divBdr>
                  <w:divsChild>
                    <w:div w:id="1822310200">
                      <w:marLeft w:val="0"/>
                      <w:marRight w:val="0"/>
                      <w:marTop w:val="0"/>
                      <w:marBottom w:val="0"/>
                      <w:divBdr>
                        <w:top w:val="none" w:sz="0" w:space="0" w:color="auto"/>
                        <w:left w:val="none" w:sz="0" w:space="0" w:color="auto"/>
                        <w:bottom w:val="none" w:sz="0" w:space="0" w:color="auto"/>
                        <w:right w:val="none" w:sz="0" w:space="0" w:color="auto"/>
                      </w:divBdr>
                    </w:div>
                  </w:divsChild>
                </w:div>
                <w:div w:id="899828795">
                  <w:marLeft w:val="0"/>
                  <w:marRight w:val="0"/>
                  <w:marTop w:val="0"/>
                  <w:marBottom w:val="0"/>
                  <w:divBdr>
                    <w:top w:val="none" w:sz="0" w:space="0" w:color="auto"/>
                    <w:left w:val="none" w:sz="0" w:space="0" w:color="auto"/>
                    <w:bottom w:val="none" w:sz="0" w:space="0" w:color="auto"/>
                    <w:right w:val="none" w:sz="0" w:space="0" w:color="auto"/>
                  </w:divBdr>
                  <w:divsChild>
                    <w:div w:id="1071467380">
                      <w:marLeft w:val="0"/>
                      <w:marRight w:val="0"/>
                      <w:marTop w:val="0"/>
                      <w:marBottom w:val="0"/>
                      <w:divBdr>
                        <w:top w:val="none" w:sz="0" w:space="0" w:color="auto"/>
                        <w:left w:val="none" w:sz="0" w:space="0" w:color="auto"/>
                        <w:bottom w:val="none" w:sz="0" w:space="0" w:color="auto"/>
                        <w:right w:val="none" w:sz="0" w:space="0" w:color="auto"/>
                      </w:divBdr>
                    </w:div>
                  </w:divsChild>
                </w:div>
                <w:div w:id="1948728687">
                  <w:marLeft w:val="0"/>
                  <w:marRight w:val="0"/>
                  <w:marTop w:val="0"/>
                  <w:marBottom w:val="0"/>
                  <w:divBdr>
                    <w:top w:val="none" w:sz="0" w:space="0" w:color="auto"/>
                    <w:left w:val="none" w:sz="0" w:space="0" w:color="auto"/>
                    <w:bottom w:val="none" w:sz="0" w:space="0" w:color="auto"/>
                    <w:right w:val="none" w:sz="0" w:space="0" w:color="auto"/>
                  </w:divBdr>
                  <w:divsChild>
                    <w:div w:id="210578728">
                      <w:marLeft w:val="0"/>
                      <w:marRight w:val="0"/>
                      <w:marTop w:val="0"/>
                      <w:marBottom w:val="0"/>
                      <w:divBdr>
                        <w:top w:val="none" w:sz="0" w:space="0" w:color="auto"/>
                        <w:left w:val="none" w:sz="0" w:space="0" w:color="auto"/>
                        <w:bottom w:val="none" w:sz="0" w:space="0" w:color="auto"/>
                        <w:right w:val="none" w:sz="0" w:space="0" w:color="auto"/>
                      </w:divBdr>
                    </w:div>
                  </w:divsChild>
                </w:div>
                <w:div w:id="1251309745">
                  <w:marLeft w:val="0"/>
                  <w:marRight w:val="0"/>
                  <w:marTop w:val="0"/>
                  <w:marBottom w:val="0"/>
                  <w:divBdr>
                    <w:top w:val="none" w:sz="0" w:space="0" w:color="auto"/>
                    <w:left w:val="none" w:sz="0" w:space="0" w:color="auto"/>
                    <w:bottom w:val="none" w:sz="0" w:space="0" w:color="auto"/>
                    <w:right w:val="none" w:sz="0" w:space="0" w:color="auto"/>
                  </w:divBdr>
                  <w:divsChild>
                    <w:div w:id="1584603287">
                      <w:marLeft w:val="0"/>
                      <w:marRight w:val="0"/>
                      <w:marTop w:val="0"/>
                      <w:marBottom w:val="0"/>
                      <w:divBdr>
                        <w:top w:val="none" w:sz="0" w:space="0" w:color="auto"/>
                        <w:left w:val="none" w:sz="0" w:space="0" w:color="auto"/>
                        <w:bottom w:val="none" w:sz="0" w:space="0" w:color="auto"/>
                        <w:right w:val="none" w:sz="0" w:space="0" w:color="auto"/>
                      </w:divBdr>
                    </w:div>
                  </w:divsChild>
                </w:div>
                <w:div w:id="1040587544">
                  <w:marLeft w:val="0"/>
                  <w:marRight w:val="0"/>
                  <w:marTop w:val="0"/>
                  <w:marBottom w:val="0"/>
                  <w:divBdr>
                    <w:top w:val="none" w:sz="0" w:space="0" w:color="auto"/>
                    <w:left w:val="none" w:sz="0" w:space="0" w:color="auto"/>
                    <w:bottom w:val="none" w:sz="0" w:space="0" w:color="auto"/>
                    <w:right w:val="none" w:sz="0" w:space="0" w:color="auto"/>
                  </w:divBdr>
                  <w:divsChild>
                    <w:div w:id="1524829300">
                      <w:marLeft w:val="0"/>
                      <w:marRight w:val="0"/>
                      <w:marTop w:val="0"/>
                      <w:marBottom w:val="0"/>
                      <w:divBdr>
                        <w:top w:val="none" w:sz="0" w:space="0" w:color="auto"/>
                        <w:left w:val="none" w:sz="0" w:space="0" w:color="auto"/>
                        <w:bottom w:val="none" w:sz="0" w:space="0" w:color="auto"/>
                        <w:right w:val="none" w:sz="0" w:space="0" w:color="auto"/>
                      </w:divBdr>
                    </w:div>
                  </w:divsChild>
                </w:div>
                <w:div w:id="4140067">
                  <w:marLeft w:val="0"/>
                  <w:marRight w:val="0"/>
                  <w:marTop w:val="0"/>
                  <w:marBottom w:val="0"/>
                  <w:divBdr>
                    <w:top w:val="none" w:sz="0" w:space="0" w:color="auto"/>
                    <w:left w:val="none" w:sz="0" w:space="0" w:color="auto"/>
                    <w:bottom w:val="none" w:sz="0" w:space="0" w:color="auto"/>
                    <w:right w:val="none" w:sz="0" w:space="0" w:color="auto"/>
                  </w:divBdr>
                  <w:divsChild>
                    <w:div w:id="137579352">
                      <w:marLeft w:val="0"/>
                      <w:marRight w:val="0"/>
                      <w:marTop w:val="0"/>
                      <w:marBottom w:val="0"/>
                      <w:divBdr>
                        <w:top w:val="none" w:sz="0" w:space="0" w:color="auto"/>
                        <w:left w:val="none" w:sz="0" w:space="0" w:color="auto"/>
                        <w:bottom w:val="none" w:sz="0" w:space="0" w:color="auto"/>
                        <w:right w:val="none" w:sz="0" w:space="0" w:color="auto"/>
                      </w:divBdr>
                    </w:div>
                  </w:divsChild>
                </w:div>
                <w:div w:id="1028488402">
                  <w:marLeft w:val="0"/>
                  <w:marRight w:val="0"/>
                  <w:marTop w:val="0"/>
                  <w:marBottom w:val="0"/>
                  <w:divBdr>
                    <w:top w:val="none" w:sz="0" w:space="0" w:color="auto"/>
                    <w:left w:val="none" w:sz="0" w:space="0" w:color="auto"/>
                    <w:bottom w:val="none" w:sz="0" w:space="0" w:color="auto"/>
                    <w:right w:val="none" w:sz="0" w:space="0" w:color="auto"/>
                  </w:divBdr>
                  <w:divsChild>
                    <w:div w:id="1586500164">
                      <w:marLeft w:val="0"/>
                      <w:marRight w:val="0"/>
                      <w:marTop w:val="0"/>
                      <w:marBottom w:val="0"/>
                      <w:divBdr>
                        <w:top w:val="none" w:sz="0" w:space="0" w:color="auto"/>
                        <w:left w:val="none" w:sz="0" w:space="0" w:color="auto"/>
                        <w:bottom w:val="none" w:sz="0" w:space="0" w:color="auto"/>
                        <w:right w:val="none" w:sz="0" w:space="0" w:color="auto"/>
                      </w:divBdr>
                    </w:div>
                  </w:divsChild>
                </w:div>
                <w:div w:id="638610567">
                  <w:marLeft w:val="0"/>
                  <w:marRight w:val="0"/>
                  <w:marTop w:val="0"/>
                  <w:marBottom w:val="0"/>
                  <w:divBdr>
                    <w:top w:val="none" w:sz="0" w:space="0" w:color="auto"/>
                    <w:left w:val="none" w:sz="0" w:space="0" w:color="auto"/>
                    <w:bottom w:val="none" w:sz="0" w:space="0" w:color="auto"/>
                    <w:right w:val="none" w:sz="0" w:space="0" w:color="auto"/>
                  </w:divBdr>
                  <w:divsChild>
                    <w:div w:id="759448555">
                      <w:marLeft w:val="0"/>
                      <w:marRight w:val="0"/>
                      <w:marTop w:val="0"/>
                      <w:marBottom w:val="0"/>
                      <w:divBdr>
                        <w:top w:val="none" w:sz="0" w:space="0" w:color="auto"/>
                        <w:left w:val="none" w:sz="0" w:space="0" w:color="auto"/>
                        <w:bottom w:val="none" w:sz="0" w:space="0" w:color="auto"/>
                        <w:right w:val="none" w:sz="0" w:space="0" w:color="auto"/>
                      </w:divBdr>
                    </w:div>
                  </w:divsChild>
                </w:div>
                <w:div w:id="598293746">
                  <w:marLeft w:val="0"/>
                  <w:marRight w:val="0"/>
                  <w:marTop w:val="0"/>
                  <w:marBottom w:val="0"/>
                  <w:divBdr>
                    <w:top w:val="none" w:sz="0" w:space="0" w:color="auto"/>
                    <w:left w:val="none" w:sz="0" w:space="0" w:color="auto"/>
                    <w:bottom w:val="none" w:sz="0" w:space="0" w:color="auto"/>
                    <w:right w:val="none" w:sz="0" w:space="0" w:color="auto"/>
                  </w:divBdr>
                  <w:divsChild>
                    <w:div w:id="4703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3704">
          <w:marLeft w:val="0"/>
          <w:marRight w:val="0"/>
          <w:marTop w:val="0"/>
          <w:marBottom w:val="0"/>
          <w:divBdr>
            <w:top w:val="none" w:sz="0" w:space="0" w:color="auto"/>
            <w:left w:val="none" w:sz="0" w:space="0" w:color="auto"/>
            <w:bottom w:val="none" w:sz="0" w:space="0" w:color="auto"/>
            <w:right w:val="none" w:sz="0" w:space="0" w:color="auto"/>
          </w:divBdr>
        </w:div>
      </w:divsChild>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Templates\Client\Guide%20Dogs%202020.dotx" TargetMode="External"/></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sion_x0020_Control xmlns="6e2bc5a4-9222-46dd-a10c-8de7f8c9a3ac">1.2</Version_x0020_Control>
    <UniqueReferenceNumber xmlns="062985aa-f6bf-4949-aa31-a9d3ab57cc1f">PP-HR-P-020</UniqueReferenceNumber>
    <Next_x0020_Review_x0020_Date xmlns="6e2bc5a4-9222-46dd-a10c-8de7f8c9a3ac">2024-01-31T00:00:00+00:00</Next_x0020_Review_x0020_Date>
    <Subject_x0020_Area xmlns="6e2bc5a4-9222-46dd-a10c-8de7f8c9a3ac">
      <Value>Human Resources</Value>
      <Value>Volunteering</Value>
    </Subject_x0020_Area>
    <TaxCatchAll xmlns="062985aa-f6bf-4949-aa31-a9d3ab57cc1f">
      <Value>383</Value>
      <Value>30</Value>
      <Value>29</Value>
    </TaxCatchAll>
    <c7e9f0bdaf894f968f008a513a778b7f xmlns="6e2bc5a4-9222-46dd-a10c-8de7f8c9a3ac">
      <Terms xmlns="http://schemas.microsoft.com/office/infopath/2007/PartnerControls">
        <TermInfo xmlns="http://schemas.microsoft.com/office/infopath/2007/PartnerControls">
          <TermName xmlns="http://schemas.microsoft.com/office/infopath/2007/PartnerControls">People and Performance</TermName>
          <TermId xmlns="http://schemas.microsoft.com/office/infopath/2007/PartnerControls">df3fd105-7e48-49ca-a415-7fac8c410f77</TermId>
        </TermInfo>
        <TermInfo xmlns="http://schemas.microsoft.com/office/infopath/2007/PartnerControls">
          <TermName xmlns="http://schemas.microsoft.com/office/infopath/2007/PartnerControls">Volunteering</TermName>
          <TermId xmlns="http://schemas.microsoft.com/office/infopath/2007/PartnerControls">3dd393a6-040b-4451-93cc-0a52f4e0e0e8</TermId>
        </TermInfo>
        <TermInfo xmlns="http://schemas.microsoft.com/office/infopath/2007/PartnerControls">
          <TermName xmlns="http://schemas.microsoft.com/office/infopath/2007/PartnerControls">Recruiting</TermName>
          <TermId xmlns="http://schemas.microsoft.com/office/infopath/2007/PartnerControls">bc0daf87-4871-4f23-8df5-a1b2d7343388</TermId>
        </TermInfo>
      </Terms>
    </c7e9f0bdaf894f968f008a513a778b7f>
    <Knowledge_x0020_Type xmlns="062985aa-f6bf-4949-aa31-a9d3ab57cc1f">Policy</Knowledge_x0020_Type>
    <ReportOwner xmlns="http://schemas.microsoft.com/sharepoint/v3">
      <UserInfo>
        <DisplayName>Nicole Walker</DisplayName>
        <AccountId>582</AccountId>
        <AccountType/>
      </UserInfo>
    </ReportOwner>
    <Published_x0020_Date xmlns="6e2bc5a4-9222-46dd-a10c-8de7f8c9a3ac">2022-02-02T00:00:00+00:00</Published_x0020_Date>
    <KMDocumentStatus xmlns="062985aa-f6bf-4949-aa31-a9d3ab57cc1f">Published</KMDocumentStatus>
    <CriticalProcess xmlns="6e2bc5a4-9222-46dd-a10c-8de7f8c9a3ac">Not applicable (Policy/Template/G Note/R/A)</CriticalProcess>
    <lcf76f155ced4ddcb4097134ff3c332f xmlns="6e2bc5a4-9222-46dd-a10c-8de7f8c9a3ac">
      <Terms xmlns="http://schemas.microsoft.com/office/infopath/2007/PartnerControls"/>
    </lcf76f155ced4ddcb4097134ff3c332f>
    <jce4aabf21f24fc1a1251fc88be0fa1e xmlns="6e2bc5a4-9222-46dd-a10c-8de7f8c9a3ac">
      <Terms xmlns="http://schemas.microsoft.com/office/infopath/2007/PartnerControls"/>
    </jce4aabf21f24fc1a1251fc88be0fa1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C2C558EF60F47AE19FD372400D882" ma:contentTypeVersion="60" ma:contentTypeDescription="Create a new document." ma:contentTypeScope="" ma:versionID="73d3c1ae1ff0de148941e23675fabd94">
  <xsd:schema xmlns:xsd="http://www.w3.org/2001/XMLSchema" xmlns:xs="http://www.w3.org/2001/XMLSchema" xmlns:p="http://schemas.microsoft.com/office/2006/metadata/properties" xmlns:ns1="062985aa-f6bf-4949-aa31-a9d3ab57cc1f" xmlns:ns2="http://schemas.microsoft.com/sharepoint/v3" xmlns:ns3="6e2bc5a4-9222-46dd-a10c-8de7f8c9a3ac" xmlns:ns4="322cc107-3104-4f03-b288-795f222fe209" targetNamespace="http://schemas.microsoft.com/office/2006/metadata/properties" ma:root="true" ma:fieldsID="55cabbf029d98b24a415376c977f13f3" ns1:_="" ns2:_="" ns3:_="" ns4:_="">
    <xsd:import namespace="062985aa-f6bf-4949-aa31-a9d3ab57cc1f"/>
    <xsd:import namespace="http://schemas.microsoft.com/sharepoint/v3"/>
    <xsd:import namespace="6e2bc5a4-9222-46dd-a10c-8de7f8c9a3ac"/>
    <xsd:import namespace="322cc107-3104-4f03-b288-795f222fe209"/>
    <xsd:element name="properties">
      <xsd:complexType>
        <xsd:sequence>
          <xsd:element name="documentManagement">
            <xsd:complexType>
              <xsd:all>
                <xsd:element ref="ns1:UniqueReferenceNumber"/>
                <xsd:element ref="ns3:Version_x0020_Control"/>
                <xsd:element ref="ns1:Knowledge_x0020_Type"/>
                <xsd:element ref="ns2:ReportOwner"/>
                <xsd:element ref="ns3:Subject_x0020_Area" minOccurs="0"/>
                <xsd:element ref="ns1:KMDocumentStatus" minOccurs="0"/>
                <xsd:element ref="ns3:Published_x0020_Date" minOccurs="0"/>
                <xsd:element ref="ns3:Next_x0020_Review_x0020_Date"/>
                <xsd:element ref="ns3:CriticalProcess" minOccurs="0"/>
                <xsd:element ref="ns4:SharedWithUsers" minOccurs="0"/>
                <xsd:element ref="ns4:SharedWithDetails" minOccurs="0"/>
                <xsd:element ref="ns1:TaxCatchAll" minOccurs="0"/>
                <xsd:element ref="ns3:c7e9f0bdaf894f968f008a513a778b7f"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Metadata" minOccurs="0"/>
                <xsd:element ref="ns3:MediaServiceDateTaken" minOccurs="0"/>
                <xsd:element ref="ns3:MediaServiceFastMetadata" minOccurs="0"/>
                <xsd:element ref="ns3:MediaLengthInSeconds" minOccurs="0"/>
                <xsd:element ref="ns3:lcf76f155ced4ddcb4097134ff3c332f" minOccurs="0"/>
                <xsd:element ref="ns3:MediaServiceOCR" minOccurs="0"/>
                <xsd:element ref="ns3:MediaServiceObjectDetectorVersions" minOccurs="0"/>
                <xsd:element ref="ns3:MediaServiceSearchProperties" minOccurs="0"/>
                <xsd:element ref="ns3:jce4aabf21f24fc1a1251fc88be0fa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UniqueReferenceNumber" ma:index="0" ma:displayName="Unique Reference Number" ma:indexed="true" ma:internalName="Unique_x0020_Reference_x0020_Number">
      <xsd:simpleType>
        <xsd:restriction base="dms:Text">
          <xsd:maxLength value="255"/>
        </xsd:restriction>
      </xsd:simpleType>
    </xsd:element>
    <xsd:element name="Knowledge_x0020_Type" ma:index="3" ma:displayName="Knowledge Type" ma:format="Dropdown" ma:internalName="Knowledge_x0020_Type">
      <xsd:simpleType>
        <xsd:restriction base="dms:Choice">
          <xsd:enumeration value="Framework"/>
          <xsd:enumeration value="Guidance Note"/>
          <xsd:enumeration value="Process"/>
          <xsd:enumeration value="Procedure"/>
          <xsd:enumeration value="Policy"/>
          <xsd:enumeration value="Quality Standard"/>
          <xsd:enumeration value="Risk Assessment"/>
          <xsd:enumeration value="Statements"/>
          <xsd:enumeration value="Templates and Forms"/>
          <xsd:enumeration value="Video"/>
        </xsd:restriction>
      </xsd:simpleType>
    </xsd:element>
    <xsd:element name="KMDocumentStatus" ma:index="6" nillable="true" ma:displayName="Document Status" ma:default="Draft" ma:format="Dropdown" ma:internalName="KMDocumentStatus">
      <xsd:simpleType>
        <xsd:restriction base="dms:Choice">
          <xsd:enumeration value="Draft"/>
          <xsd:enumeration value="Published"/>
          <xsd:enumeration value="Review Pending"/>
          <xsd:enumeration value="Review Overdue"/>
          <xsd:enumeration value="Archived"/>
        </xsd:restriction>
      </xsd:simpleType>
    </xsd:element>
    <xsd:element name="TaxCatchAll" ma:index="21" nillable="true" ma:displayName="Taxonomy Catch All Column" ma:hidden="true" ma:list="{d8aa1472-0cdc-4cfa-80e3-8315d7d3fc91}" ma:internalName="TaxCatchAll" ma:readOnly="false" ma:showField="CatchAllData" ma:web="322cc107-3104-4f03-b288-795f222fe2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ma:displayName="Owner" ma:description="Owner of this document" ma:format="Dropdown" ma:indexed="true" ma:list="UserInfo"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2bc5a4-9222-46dd-a10c-8de7f8c9a3ac" elementFormDefault="qualified">
    <xsd:import namespace="http://schemas.microsoft.com/office/2006/documentManagement/types"/>
    <xsd:import namespace="http://schemas.microsoft.com/office/infopath/2007/PartnerControls"/>
    <xsd:element name="Version_x0020_Control" ma:index="2" ma:displayName="Version Control" ma:decimals="1" ma:format="Dropdown" ma:internalName="Version_x0020_Control" ma:percentage="FALSE">
      <xsd:simpleType>
        <xsd:restriction base="dms:Number">
          <xsd:maxInclusive value="200"/>
          <xsd:minInclusive value="1"/>
        </xsd:restriction>
      </xsd:simpleType>
    </xsd:element>
    <xsd:element name="Subject_x0020_Area" ma:index="5" nillable="true" ma:displayName="Subject Areas" ma:format="Dropdown" ma:internalName="Subject_x0020_Area" ma:requiredMultiChoice="true">
      <xsd:complexType>
        <xsd:complexContent>
          <xsd:extension base="dms:MultiChoice">
            <xsd:sequence>
              <xsd:element name="Value" maxOccurs="unbounded" minOccurs="0" nillable="true">
                <xsd:simpleType>
                  <xsd:restriction base="dms:Choice">
                    <xsd:enumeration value="CAS - Alternative Canine Career"/>
                    <xsd:enumeration value="CAS - Ambassador Dogs"/>
                    <xsd:enumeration value="CAS - Breeding"/>
                    <xsd:enumeration value="CAS - Buddy Dogs"/>
                    <xsd:enumeration value="CAS - Companion Dogs"/>
                    <xsd:enumeration value="CAS - Dog Care &amp; Welfare"/>
                    <xsd:enumeration value="CAS - Guide Dog Service"/>
                    <xsd:enumeration value="CAS - Partnership Creation &amp; Support"/>
                    <xsd:enumeration value="CAS - Puppy &amp; Dog Training"/>
                    <xsd:enumeration value="CAS - Puppy Raising Information Pack"/>
                    <xsd:enumeration value="CAS - Puppy Walking"/>
                    <xsd:enumeration value="CAS - PREP"/>
                    <xsd:enumeration value="CAS - Withdrawal, Assessment &amp; Re-homing"/>
                    <xsd:enumeration value="Skills Information Support Service"/>
                    <xsd:enumeration value="SISS - Access Refusal"/>
                    <xsd:enumeration value="SISS - Adult Services"/>
                    <xsd:enumeration value="SISS - Children &amp; Young People"/>
                    <xsd:enumeration value="SISS - Information Services"/>
                    <xsd:enumeration value="SISS - Life Planning"/>
                    <xsd:enumeration value="SISS - My Guide"/>
                    <xsd:enumeration value="SISS - My Life Skills - Habilitation"/>
                    <xsd:enumeration value="SISS - VRS"/>
                    <xsd:enumeration value="SISS - Technology Services"/>
                    <xsd:enumeration value="Academy"/>
                    <xsd:enumeration value="Access Information and Empowerment"/>
                    <xsd:enumeration value="Alternative Canine Career"/>
                    <xsd:enumeration value="Brand"/>
                    <xsd:enumeration value="Business Continuity"/>
                    <xsd:enumeration value="Campaigns &amp; Public Affairs"/>
                    <xsd:enumeration value="Commercial"/>
                    <xsd:enumeration value="Communications"/>
                    <xsd:enumeration value="Community Fundraising and Events"/>
                    <xsd:enumeration value="Complaints &amp; Service Users Appeals Process"/>
                    <xsd:enumeration value="Compliance"/>
                    <xsd:enumeration value="Continuous Improvement"/>
                    <xsd:enumeration value="Digital"/>
                    <xsd:enumeration value="Emotional Fundraising"/>
                    <xsd:enumeration value="Finance"/>
                    <xsd:enumeration value="Fundraising"/>
                    <xsd:enumeration value="Health &amp; Safety"/>
                    <xsd:enumeration value="Human Resources"/>
                    <xsd:enumeration value="Individual Giving"/>
                    <xsd:enumeration value="Information Services"/>
                    <xsd:enumeration value="Insurance"/>
                    <xsd:enumeration value="Learning &amp; Organisational Development"/>
                    <xsd:enumeration value="Legal Services"/>
                    <xsd:enumeration value="Office of CEO"/>
                    <xsd:enumeration value="Operations - Guide line"/>
                    <xsd:enumeration value="Property Services"/>
                    <xsd:enumeration value="Philanthropy and Partnerships"/>
                    <xsd:enumeration value="Policy"/>
                    <xsd:enumeration value="Procurement"/>
                    <xsd:enumeration value="Professional Supervision"/>
                    <xsd:enumeration value="Programmes &amp; Projects"/>
                    <xsd:enumeration value="Quality Management"/>
                    <xsd:enumeration value="Research, Technology &amp; Inovation"/>
                    <xsd:enumeration value="Risk &amp; Compliance"/>
                    <xsd:enumeration value="Safeguarding"/>
                    <xsd:enumeration value="Supporter Care"/>
                    <xsd:enumeration value="Volunteering"/>
                  </xsd:restriction>
                </xsd:simpleType>
              </xsd:element>
            </xsd:sequence>
          </xsd:extension>
        </xsd:complexContent>
      </xsd:complexType>
    </xsd:element>
    <xsd:element name="Published_x0020_Date" ma:index="7" nillable="true" ma:displayName="Published Date" ma:format="DateOnly" ma:indexed="true" ma:internalName="Published_x0020_Date" ma:readOnly="false">
      <xsd:simpleType>
        <xsd:restriction base="dms:DateTime"/>
      </xsd:simpleType>
    </xsd:element>
    <xsd:element name="Next_x0020_Review_x0020_Date" ma:index="8" ma:displayName="Next Review Date" ma:format="DateOnly" ma:internalName="Next_x0020_Review_x0020_Date">
      <xsd:simpleType>
        <xsd:restriction base="dms:DateTime"/>
      </xsd:simpleType>
    </xsd:element>
    <xsd:element name="CriticalProcess" ma:index="12" nillable="true" ma:displayName="Type of Process" ma:description="Confirm if the process is a core process or procedure and therefore requires a RADAR assessment at point of review." ma:format="Dropdown" ma:internalName="CriticalProcess">
      <xsd:simpleType>
        <xsd:restriction base="dms:Choice">
          <xsd:enumeration value="Core Process/procedure"/>
          <xsd:enumeration value="Subject specific Process/Procedure"/>
          <xsd:enumeration value="Not applicable (Policy/Template/G Note/R/A)"/>
        </xsd:restriction>
      </xsd:simpleType>
    </xsd:element>
    <xsd:element name="c7e9f0bdaf894f968f008a513a778b7f" ma:index="22" nillable="true" ma:taxonomy="true" ma:internalName="c7e9f0bdaf894f968f008a513a778b7f" ma:taxonomyFieldName="Subject_x0020_Keywords" ma:displayName="Keywords" ma:default="" ma:fieldId="{c7e9f0bd-af89-4f96-8f00-8a513a778b7f}" ma:taxonomyMulti="true" ma:sspId="1e2c829e-bba1-4eb8-a568-a403657277a2" ma:termSetId="a828f5a6-8172-426d-be2e-2fb662c1a3fa" ma:anchorId="00000000-0000-0000-0000-000000000000" ma:open="true" ma:isKeyword="false">
      <xsd:complexType>
        <xsd:sequence>
          <xsd:element ref="pc:Terms" minOccurs="0" maxOccurs="1"/>
        </xsd:sequence>
      </xsd:complexType>
    </xsd:element>
    <xsd:element name="MediaServiceAutoTags" ma:index="23" nillable="true" ma:displayName="Tags" ma:hidden="true"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hidden="true" ma:internalName="MediaServiceKeyPoint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jce4aabf21f24fc1a1251fc88be0fa1e" ma:index="38" nillable="true" ma:taxonomy="true" ma:internalName="jce4aabf21f24fc1a1251fc88be0fa1e" ma:taxonomyFieldName="Document_x0020_Governance" ma:displayName="Governance checks completed" ma:default="" ma:fieldId="{3ce4aabf-21f2-4fc1-a125-1fc88be0fa1e}" ma:taxonomyMulti="true" ma:sspId="1e2c829e-bba1-4eb8-a568-a403657277a2" ma:termSetId="a828f5a6-8172-426d-be2e-2fb662c1a3fa" ma:anchorId="23f58047-ce57-4124-acdf-abafde2602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2cc107-3104-4f03-b288-795f222fe2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ED5F8-3822-4B2E-BAA1-2AEB63F7714B}">
  <ds:schemaRefs>
    <ds:schemaRef ds:uri="http://schemas.microsoft.com/sharepoint/v3/contenttype/forms"/>
  </ds:schemaRefs>
</ds:datastoreItem>
</file>

<file path=customXml/itemProps2.xml><?xml version="1.0" encoding="utf-8"?>
<ds:datastoreItem xmlns:ds="http://schemas.openxmlformats.org/officeDocument/2006/customXml" ds:itemID="{1A9AEA82-C87A-45D7-80C3-6EDC3F2819CD}">
  <ds:schemaRefs>
    <ds:schemaRef ds:uri="http://schemas.microsoft.com/office/2006/metadata/properties"/>
    <ds:schemaRef ds:uri="http://schemas.microsoft.com/office/infopath/2007/PartnerControls"/>
    <ds:schemaRef ds:uri="6e2bc5a4-9222-46dd-a10c-8de7f8c9a3ac"/>
    <ds:schemaRef ds:uri="062985aa-f6bf-4949-aa31-a9d3ab57cc1f"/>
    <ds:schemaRef ds:uri="http://schemas.microsoft.com/sharepoint/v3"/>
  </ds:schemaRefs>
</ds:datastoreItem>
</file>

<file path=customXml/itemProps3.xml><?xml version="1.0" encoding="utf-8"?>
<ds:datastoreItem xmlns:ds="http://schemas.openxmlformats.org/officeDocument/2006/customXml" ds:itemID="{E5AC988C-63CE-4BD9-B17D-08FD81A1D2B5}"/>
</file>

<file path=customXml/itemProps4.xml><?xml version="1.0" encoding="utf-8"?>
<ds:datastoreItem xmlns:ds="http://schemas.openxmlformats.org/officeDocument/2006/customXml" ds:itemID="{F0044C6A-8D8F-4D6A-A9F9-5FB85A51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Dogs 2020</Template>
  <TotalTime>33</TotalTime>
  <Pages>3</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of Ex-offenders Policy</dc:title>
  <dc:subject/>
  <dc:creator>Amy Davies</dc:creator>
  <cp:keywords/>
  <dc:description/>
  <cp:lastModifiedBy>Libby Rudd</cp:lastModifiedBy>
  <cp:revision>22</cp:revision>
  <dcterms:created xsi:type="dcterms:W3CDTF">2022-02-01T10:09:00Z</dcterms:created>
  <dcterms:modified xsi:type="dcterms:W3CDTF">2022-02-01T10:41:00Z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0x010100C38C2C558EF60F47AE19FD372400D882</vt:lpwstr>
  </property>
  <property fmtid="{D5CDD505-2E9C-101B-9397-08002B2CF9AE}" pid="3" name="Subject Keywords">
    <vt:lpwstr>30;#People and Performance|df3fd105-7e48-49ca-a415-7fac8c410f77;#29;#Volunteering|3dd393a6-040b-4451-93cc-0a52f4e0e0e8;#383;#Recruiting|bc0daf87-4871-4f23-8df5-a1b2d7343388</vt:lpwstr>
  </property>
  <property fmtid="{D5CDD505-2E9C-101B-9397-08002B2CF9AE}" pid="4" name="MediaServiceImageTags">
    <vt:lpwstr/>
  </property>
</Properties>
</file>